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BD34" w14:textId="78207C5F" w:rsidR="003A2E80" w:rsidRPr="00120DA3" w:rsidRDefault="003A2E80" w:rsidP="003A2E80">
      <w:pPr>
        <w:spacing w:after="0"/>
        <w:jc w:val="center"/>
        <w:rPr>
          <w:b/>
          <w:sz w:val="18"/>
          <w:szCs w:val="18"/>
          <w:u w:val="single"/>
        </w:rPr>
      </w:pPr>
      <w:r w:rsidRPr="00120DA3">
        <w:rPr>
          <w:b/>
          <w:sz w:val="18"/>
          <w:szCs w:val="18"/>
          <w:u w:val="single"/>
        </w:rPr>
        <w:t>202</w:t>
      </w:r>
      <w:r w:rsidR="000E19E6">
        <w:rPr>
          <w:b/>
          <w:sz w:val="18"/>
          <w:szCs w:val="18"/>
          <w:u w:val="single"/>
        </w:rPr>
        <w:t>2</w:t>
      </w:r>
      <w:r w:rsidRPr="00120DA3">
        <w:rPr>
          <w:b/>
          <w:sz w:val="18"/>
          <w:szCs w:val="18"/>
          <w:u w:val="single"/>
        </w:rPr>
        <w:t xml:space="preserve"> </w:t>
      </w:r>
      <w:proofErr w:type="gramStart"/>
      <w:r w:rsidR="007A0FA9" w:rsidRPr="00120DA3">
        <w:rPr>
          <w:b/>
          <w:sz w:val="18"/>
          <w:szCs w:val="18"/>
          <w:u w:val="single"/>
        </w:rPr>
        <w:t>Officers &amp;</w:t>
      </w:r>
      <w:proofErr w:type="gramEnd"/>
      <w:r w:rsidRPr="00120DA3">
        <w:rPr>
          <w:b/>
          <w:sz w:val="18"/>
          <w:szCs w:val="18"/>
          <w:u w:val="single"/>
        </w:rPr>
        <w:t xml:space="preserve"> Directors</w:t>
      </w:r>
    </w:p>
    <w:p w14:paraId="584ABD35" w14:textId="77777777" w:rsidR="003A2E80" w:rsidRPr="00120DA3" w:rsidRDefault="003A2E80" w:rsidP="003A2E80">
      <w:pPr>
        <w:spacing w:after="0"/>
        <w:rPr>
          <w:sz w:val="18"/>
          <w:szCs w:val="18"/>
        </w:rPr>
      </w:pPr>
    </w:p>
    <w:p w14:paraId="584ABD36" w14:textId="77777777" w:rsidR="003A2E80" w:rsidRPr="000D0CC4" w:rsidRDefault="003A2E80" w:rsidP="003A2E80">
      <w:pPr>
        <w:spacing w:after="0"/>
        <w:jc w:val="center"/>
        <w:rPr>
          <w:b/>
          <w:sz w:val="18"/>
          <w:szCs w:val="18"/>
          <w:u w:val="single"/>
        </w:rPr>
      </w:pPr>
      <w:r w:rsidRPr="000D0CC4">
        <w:rPr>
          <w:b/>
          <w:sz w:val="18"/>
          <w:szCs w:val="18"/>
          <w:u w:val="single"/>
        </w:rPr>
        <w:t>President</w:t>
      </w:r>
    </w:p>
    <w:p w14:paraId="584ABD37" w14:textId="674FC5CF" w:rsidR="003A2E80" w:rsidRPr="000D0CC4" w:rsidRDefault="000D0CC4" w:rsidP="003A2E80">
      <w:pPr>
        <w:spacing w:after="0"/>
        <w:jc w:val="center"/>
        <w:rPr>
          <w:sz w:val="18"/>
          <w:szCs w:val="18"/>
        </w:rPr>
      </w:pPr>
      <w:r w:rsidRPr="000D0CC4">
        <w:rPr>
          <w:sz w:val="18"/>
          <w:szCs w:val="18"/>
        </w:rPr>
        <w:t>Sarah Cunningham, SRA</w:t>
      </w:r>
    </w:p>
    <w:p w14:paraId="584ABD38" w14:textId="77777777" w:rsidR="006933C8" w:rsidRPr="000D0CC4" w:rsidRDefault="006933C8" w:rsidP="003A2E80">
      <w:pPr>
        <w:spacing w:after="0"/>
        <w:jc w:val="center"/>
        <w:rPr>
          <w:sz w:val="18"/>
          <w:szCs w:val="18"/>
        </w:rPr>
      </w:pPr>
    </w:p>
    <w:p w14:paraId="584ABD39" w14:textId="77777777" w:rsidR="003A2E80" w:rsidRPr="000D0CC4" w:rsidRDefault="003A2E80" w:rsidP="003A2E80">
      <w:pPr>
        <w:spacing w:after="0"/>
        <w:jc w:val="center"/>
        <w:rPr>
          <w:sz w:val="18"/>
          <w:szCs w:val="18"/>
          <w:u w:val="single"/>
        </w:rPr>
      </w:pPr>
      <w:r w:rsidRPr="000D0CC4">
        <w:rPr>
          <w:sz w:val="18"/>
          <w:szCs w:val="18"/>
          <w:u w:val="single"/>
        </w:rPr>
        <w:t>Vice President</w:t>
      </w:r>
    </w:p>
    <w:p w14:paraId="584ABD3B" w14:textId="1FC80665" w:rsidR="006933C8" w:rsidRPr="000D0CC4" w:rsidRDefault="000D0CC4" w:rsidP="003A2E80">
      <w:pPr>
        <w:spacing w:after="0"/>
        <w:jc w:val="center"/>
        <w:rPr>
          <w:sz w:val="18"/>
          <w:szCs w:val="18"/>
        </w:rPr>
      </w:pPr>
      <w:r w:rsidRPr="000D0CC4">
        <w:rPr>
          <w:sz w:val="18"/>
          <w:szCs w:val="18"/>
        </w:rPr>
        <w:t>Dan Dvorak, MAI</w:t>
      </w:r>
    </w:p>
    <w:p w14:paraId="7C827CD0" w14:textId="77777777" w:rsidR="00F90C8D" w:rsidRPr="000D0CC4" w:rsidRDefault="00F90C8D" w:rsidP="003A2E80">
      <w:pPr>
        <w:spacing w:after="0"/>
        <w:jc w:val="center"/>
        <w:rPr>
          <w:sz w:val="18"/>
          <w:szCs w:val="18"/>
        </w:rPr>
      </w:pPr>
    </w:p>
    <w:p w14:paraId="584ABD3C" w14:textId="77777777" w:rsidR="003A2E80" w:rsidRPr="000D0CC4" w:rsidRDefault="003A2E80" w:rsidP="003A2E80">
      <w:pPr>
        <w:spacing w:after="0"/>
        <w:jc w:val="center"/>
        <w:rPr>
          <w:sz w:val="18"/>
          <w:szCs w:val="18"/>
          <w:u w:val="single"/>
        </w:rPr>
      </w:pPr>
      <w:r w:rsidRPr="000D0CC4">
        <w:rPr>
          <w:sz w:val="18"/>
          <w:szCs w:val="18"/>
          <w:u w:val="single"/>
        </w:rPr>
        <w:t>Secretary/Treasurer</w:t>
      </w:r>
    </w:p>
    <w:p w14:paraId="584ABD3D" w14:textId="37D5C1D6" w:rsidR="003A2E80" w:rsidRPr="000D0CC4" w:rsidRDefault="000D0CC4" w:rsidP="003A2E80">
      <w:pPr>
        <w:spacing w:after="0"/>
        <w:jc w:val="center"/>
        <w:rPr>
          <w:sz w:val="18"/>
          <w:szCs w:val="18"/>
        </w:rPr>
      </w:pPr>
      <w:r w:rsidRPr="000D0CC4">
        <w:rPr>
          <w:sz w:val="18"/>
          <w:szCs w:val="18"/>
        </w:rPr>
        <w:t>Patrick Bodenhamer</w:t>
      </w:r>
      <w:r w:rsidR="00F90C8D" w:rsidRPr="000D0CC4">
        <w:rPr>
          <w:sz w:val="18"/>
          <w:szCs w:val="18"/>
        </w:rPr>
        <w:t>, MAI</w:t>
      </w:r>
    </w:p>
    <w:p w14:paraId="584ABD3E" w14:textId="77777777" w:rsidR="006933C8" w:rsidRPr="000D0CC4" w:rsidRDefault="006933C8" w:rsidP="003A2E80">
      <w:pPr>
        <w:spacing w:after="0"/>
        <w:jc w:val="center"/>
        <w:rPr>
          <w:sz w:val="18"/>
          <w:szCs w:val="18"/>
        </w:rPr>
      </w:pPr>
    </w:p>
    <w:p w14:paraId="584ABD3F" w14:textId="77777777" w:rsidR="003A2E80" w:rsidRPr="000D0CC4" w:rsidRDefault="003A2E80" w:rsidP="003A2E80">
      <w:pPr>
        <w:spacing w:after="0"/>
        <w:jc w:val="center"/>
        <w:rPr>
          <w:b/>
          <w:sz w:val="18"/>
          <w:szCs w:val="18"/>
          <w:u w:val="single"/>
        </w:rPr>
      </w:pPr>
      <w:r w:rsidRPr="000D0CC4">
        <w:rPr>
          <w:b/>
          <w:sz w:val="18"/>
          <w:szCs w:val="18"/>
          <w:u w:val="single"/>
        </w:rPr>
        <w:t>Directors</w:t>
      </w:r>
    </w:p>
    <w:p w14:paraId="7DA91A5F" w14:textId="2FC0D8DC" w:rsidR="00F90C8D" w:rsidRPr="000D0CC4" w:rsidRDefault="00F90C8D" w:rsidP="003A2E80">
      <w:pPr>
        <w:spacing w:after="0"/>
        <w:jc w:val="center"/>
        <w:rPr>
          <w:sz w:val="18"/>
          <w:szCs w:val="18"/>
        </w:rPr>
      </w:pPr>
      <w:r w:rsidRPr="000D0CC4">
        <w:rPr>
          <w:sz w:val="18"/>
          <w:szCs w:val="18"/>
        </w:rPr>
        <w:t>Clint Miller, MAI</w:t>
      </w:r>
    </w:p>
    <w:p w14:paraId="144C46FE" w14:textId="19D868D0" w:rsidR="00F90C8D" w:rsidRPr="000D0CC4" w:rsidRDefault="00F90C8D" w:rsidP="003A2E80">
      <w:pPr>
        <w:spacing w:after="0"/>
        <w:jc w:val="center"/>
        <w:rPr>
          <w:sz w:val="18"/>
          <w:szCs w:val="18"/>
        </w:rPr>
      </w:pPr>
      <w:r w:rsidRPr="000D0CC4">
        <w:rPr>
          <w:sz w:val="18"/>
          <w:szCs w:val="18"/>
        </w:rPr>
        <w:t>Mike Cowan, SRA</w:t>
      </w:r>
    </w:p>
    <w:p w14:paraId="1E39ABC3" w14:textId="4DAA89C4" w:rsidR="00F90C8D" w:rsidRPr="000D0CC4" w:rsidRDefault="00F90C8D" w:rsidP="003A2E80">
      <w:pPr>
        <w:spacing w:after="0"/>
        <w:jc w:val="center"/>
        <w:rPr>
          <w:sz w:val="18"/>
          <w:szCs w:val="18"/>
        </w:rPr>
      </w:pPr>
      <w:r w:rsidRPr="000D0CC4">
        <w:rPr>
          <w:sz w:val="18"/>
          <w:szCs w:val="18"/>
        </w:rPr>
        <w:t>Jared Gregory, SRA</w:t>
      </w:r>
    </w:p>
    <w:p w14:paraId="2273F62D" w14:textId="1E79FE52" w:rsidR="00F90C8D" w:rsidRPr="000D0CC4" w:rsidRDefault="00F90C8D" w:rsidP="003A2E80">
      <w:pPr>
        <w:spacing w:after="0"/>
        <w:jc w:val="center"/>
        <w:rPr>
          <w:sz w:val="18"/>
          <w:szCs w:val="18"/>
        </w:rPr>
      </w:pPr>
      <w:r w:rsidRPr="000D0CC4">
        <w:rPr>
          <w:sz w:val="18"/>
          <w:szCs w:val="18"/>
        </w:rPr>
        <w:t xml:space="preserve">Jonathan </w:t>
      </w:r>
      <w:proofErr w:type="spellStart"/>
      <w:r w:rsidRPr="000D0CC4">
        <w:rPr>
          <w:sz w:val="18"/>
          <w:szCs w:val="18"/>
        </w:rPr>
        <w:t>Westercamp</w:t>
      </w:r>
      <w:proofErr w:type="spellEnd"/>
      <w:r w:rsidRPr="000D0CC4">
        <w:rPr>
          <w:sz w:val="18"/>
          <w:szCs w:val="18"/>
        </w:rPr>
        <w:t>, Candidate</w:t>
      </w:r>
    </w:p>
    <w:p w14:paraId="491E3F85" w14:textId="0B5F9674" w:rsidR="000D0CC4" w:rsidRPr="000D0CC4" w:rsidRDefault="000D0CC4" w:rsidP="003A2E80">
      <w:pPr>
        <w:spacing w:after="0"/>
        <w:jc w:val="center"/>
        <w:rPr>
          <w:sz w:val="18"/>
          <w:szCs w:val="18"/>
        </w:rPr>
      </w:pPr>
      <w:r w:rsidRPr="000D0CC4">
        <w:rPr>
          <w:sz w:val="18"/>
          <w:szCs w:val="18"/>
        </w:rPr>
        <w:t xml:space="preserve">Kevin </w:t>
      </w:r>
      <w:proofErr w:type="spellStart"/>
      <w:r w:rsidRPr="000D0CC4">
        <w:rPr>
          <w:sz w:val="18"/>
          <w:szCs w:val="18"/>
        </w:rPr>
        <w:t>Kesterson</w:t>
      </w:r>
      <w:proofErr w:type="spellEnd"/>
      <w:r w:rsidRPr="000D0CC4">
        <w:rPr>
          <w:sz w:val="18"/>
          <w:szCs w:val="18"/>
        </w:rPr>
        <w:t>, SRA</w:t>
      </w:r>
    </w:p>
    <w:p w14:paraId="6D1B9D6E" w14:textId="1AB5743E" w:rsidR="000D0CC4" w:rsidRPr="000D0CC4" w:rsidRDefault="000D0CC4" w:rsidP="003A2E80">
      <w:pPr>
        <w:spacing w:after="0"/>
        <w:jc w:val="center"/>
        <w:rPr>
          <w:sz w:val="18"/>
          <w:szCs w:val="18"/>
        </w:rPr>
      </w:pPr>
      <w:r w:rsidRPr="000D0CC4">
        <w:rPr>
          <w:sz w:val="18"/>
          <w:szCs w:val="18"/>
        </w:rPr>
        <w:t>Eric Lamp, Candidate</w:t>
      </w:r>
    </w:p>
    <w:p w14:paraId="2F5AA973" w14:textId="77777777" w:rsidR="00F90C8D" w:rsidRPr="000D0CC4" w:rsidRDefault="00F90C8D" w:rsidP="003A2E80">
      <w:pPr>
        <w:spacing w:after="0"/>
        <w:jc w:val="center"/>
        <w:rPr>
          <w:sz w:val="18"/>
          <w:szCs w:val="18"/>
          <w:u w:val="single"/>
        </w:rPr>
      </w:pPr>
    </w:p>
    <w:p w14:paraId="584ABD41" w14:textId="77777777" w:rsidR="003A2E80" w:rsidRPr="000D0CC4" w:rsidRDefault="003A2E80" w:rsidP="003A2E80">
      <w:pPr>
        <w:spacing w:after="0"/>
        <w:jc w:val="center"/>
        <w:rPr>
          <w:sz w:val="18"/>
          <w:szCs w:val="18"/>
          <w:u w:val="single"/>
        </w:rPr>
      </w:pPr>
      <w:r w:rsidRPr="000D0CC4">
        <w:rPr>
          <w:sz w:val="18"/>
          <w:szCs w:val="18"/>
          <w:u w:val="single"/>
        </w:rPr>
        <w:t>Regional Representative</w:t>
      </w:r>
    </w:p>
    <w:p w14:paraId="584ABD42" w14:textId="2F2743FA" w:rsidR="003A2E80" w:rsidRPr="000D0CC4" w:rsidRDefault="00F90C8D" w:rsidP="003A2E80">
      <w:pPr>
        <w:spacing w:after="0"/>
        <w:jc w:val="center"/>
        <w:rPr>
          <w:sz w:val="18"/>
          <w:szCs w:val="18"/>
          <w:u w:val="single"/>
        </w:rPr>
      </w:pPr>
      <w:r w:rsidRPr="000D0CC4">
        <w:rPr>
          <w:sz w:val="18"/>
          <w:szCs w:val="18"/>
        </w:rPr>
        <w:t>Jeremy Keller, SRA, AI-RRS</w:t>
      </w:r>
    </w:p>
    <w:p w14:paraId="555814EA" w14:textId="77777777" w:rsidR="00F90C8D" w:rsidRPr="000D0CC4" w:rsidRDefault="00F90C8D" w:rsidP="003A2E80">
      <w:pPr>
        <w:spacing w:after="0"/>
        <w:jc w:val="center"/>
        <w:rPr>
          <w:sz w:val="18"/>
          <w:szCs w:val="18"/>
          <w:u w:val="single"/>
        </w:rPr>
      </w:pPr>
    </w:p>
    <w:p w14:paraId="584ABD43" w14:textId="77777777" w:rsidR="003A2E80" w:rsidRPr="000D0CC4" w:rsidRDefault="003A2E80" w:rsidP="003A2E80">
      <w:pPr>
        <w:spacing w:after="0"/>
        <w:jc w:val="center"/>
        <w:rPr>
          <w:sz w:val="18"/>
          <w:szCs w:val="18"/>
          <w:u w:val="single"/>
        </w:rPr>
      </w:pPr>
      <w:r w:rsidRPr="000D0CC4">
        <w:rPr>
          <w:sz w:val="18"/>
          <w:szCs w:val="18"/>
          <w:u w:val="single"/>
        </w:rPr>
        <w:t>Committee Chairs</w:t>
      </w:r>
    </w:p>
    <w:p w14:paraId="584ABD44" w14:textId="02F944CA" w:rsidR="003A2E80" w:rsidRPr="000D0CC4" w:rsidRDefault="003A2E80" w:rsidP="003A2E80">
      <w:pPr>
        <w:spacing w:after="0"/>
        <w:jc w:val="center"/>
        <w:rPr>
          <w:sz w:val="18"/>
          <w:szCs w:val="18"/>
        </w:rPr>
      </w:pPr>
      <w:r w:rsidRPr="000D0CC4">
        <w:rPr>
          <w:sz w:val="18"/>
          <w:szCs w:val="18"/>
        </w:rPr>
        <w:t>Gov’t Relations:</w:t>
      </w:r>
      <w:r w:rsidR="00F90C8D" w:rsidRPr="000D0CC4">
        <w:rPr>
          <w:sz w:val="18"/>
          <w:szCs w:val="18"/>
        </w:rPr>
        <w:t xml:space="preserve"> </w:t>
      </w:r>
    </w:p>
    <w:p w14:paraId="2FD0A2E5" w14:textId="616ECE2F" w:rsidR="00F90C8D" w:rsidRPr="000D0CC4" w:rsidRDefault="000D0CC4" w:rsidP="003A2E80">
      <w:pPr>
        <w:spacing w:after="0"/>
        <w:jc w:val="center"/>
        <w:rPr>
          <w:sz w:val="18"/>
          <w:szCs w:val="18"/>
        </w:rPr>
      </w:pPr>
      <w:r w:rsidRPr="000D0CC4">
        <w:rPr>
          <w:sz w:val="18"/>
          <w:szCs w:val="18"/>
        </w:rPr>
        <w:t>Austin Hayward</w:t>
      </w:r>
    </w:p>
    <w:p w14:paraId="584ABD45" w14:textId="77777777" w:rsidR="003A2E80" w:rsidRPr="000D0CC4" w:rsidRDefault="003A2E80" w:rsidP="003A2E80">
      <w:pPr>
        <w:spacing w:after="0"/>
        <w:jc w:val="center"/>
        <w:rPr>
          <w:sz w:val="18"/>
          <w:szCs w:val="18"/>
        </w:rPr>
      </w:pPr>
    </w:p>
    <w:p w14:paraId="584ABD46" w14:textId="72E8C733" w:rsidR="003A2E80" w:rsidRPr="000D0CC4" w:rsidRDefault="003A2E80" w:rsidP="003A2E80">
      <w:pPr>
        <w:spacing w:after="0"/>
        <w:jc w:val="center"/>
        <w:rPr>
          <w:sz w:val="18"/>
          <w:szCs w:val="18"/>
        </w:rPr>
      </w:pPr>
      <w:r w:rsidRPr="000D0CC4">
        <w:rPr>
          <w:sz w:val="18"/>
          <w:szCs w:val="18"/>
        </w:rPr>
        <w:t>Candidate Guidance:</w:t>
      </w:r>
    </w:p>
    <w:p w14:paraId="672EDF78" w14:textId="39B1B8DD" w:rsidR="000D0CC4" w:rsidRPr="000D0CC4" w:rsidRDefault="000D0CC4" w:rsidP="003A2E80">
      <w:pPr>
        <w:spacing w:after="0"/>
        <w:jc w:val="center"/>
        <w:rPr>
          <w:sz w:val="18"/>
          <w:szCs w:val="18"/>
        </w:rPr>
      </w:pPr>
      <w:r w:rsidRPr="000D0CC4">
        <w:rPr>
          <w:sz w:val="18"/>
          <w:szCs w:val="18"/>
        </w:rPr>
        <w:t>Jared Gregory, SRA</w:t>
      </w:r>
    </w:p>
    <w:p w14:paraId="584ABD47" w14:textId="77777777" w:rsidR="003A2E80" w:rsidRPr="000D0CC4" w:rsidRDefault="003A2E80" w:rsidP="003A2E80">
      <w:pPr>
        <w:spacing w:after="0"/>
        <w:jc w:val="center"/>
        <w:rPr>
          <w:sz w:val="18"/>
          <w:szCs w:val="18"/>
        </w:rPr>
      </w:pPr>
    </w:p>
    <w:p w14:paraId="584ABD48" w14:textId="77777777" w:rsidR="003A2E80" w:rsidRPr="000D0CC4" w:rsidRDefault="003A2E80" w:rsidP="003A2E80">
      <w:pPr>
        <w:spacing w:after="0"/>
        <w:jc w:val="center"/>
        <w:rPr>
          <w:sz w:val="18"/>
          <w:szCs w:val="18"/>
          <w:u w:val="single"/>
        </w:rPr>
      </w:pPr>
      <w:r w:rsidRPr="000D0CC4">
        <w:rPr>
          <w:sz w:val="18"/>
          <w:szCs w:val="18"/>
          <w:u w:val="single"/>
        </w:rPr>
        <w:t>Chapter Executive Director</w:t>
      </w:r>
    </w:p>
    <w:p w14:paraId="584ABD49" w14:textId="77777777" w:rsidR="003A2E80" w:rsidRPr="000D0CC4" w:rsidRDefault="003A2E80" w:rsidP="003A2E80">
      <w:pPr>
        <w:spacing w:after="0"/>
        <w:jc w:val="center"/>
        <w:rPr>
          <w:sz w:val="18"/>
          <w:szCs w:val="18"/>
        </w:rPr>
      </w:pPr>
      <w:r w:rsidRPr="000D0CC4">
        <w:rPr>
          <w:sz w:val="18"/>
          <w:szCs w:val="18"/>
        </w:rPr>
        <w:t>Shauna Gehring, SRA</w:t>
      </w:r>
    </w:p>
    <w:p w14:paraId="584ABD4A" w14:textId="77777777" w:rsidR="003A2E80" w:rsidRPr="000D0CC4" w:rsidRDefault="003A2E80" w:rsidP="003A2E80">
      <w:pPr>
        <w:spacing w:after="0"/>
        <w:jc w:val="center"/>
        <w:rPr>
          <w:sz w:val="18"/>
          <w:szCs w:val="18"/>
        </w:rPr>
      </w:pPr>
      <w:r w:rsidRPr="000D0CC4">
        <w:rPr>
          <w:sz w:val="18"/>
          <w:szCs w:val="18"/>
        </w:rPr>
        <w:t>(515) 419-6076</w:t>
      </w:r>
    </w:p>
    <w:p w14:paraId="584ABD4B" w14:textId="77777777" w:rsidR="003A2E80" w:rsidRPr="000D0CC4" w:rsidRDefault="003A2E80" w:rsidP="003A2E80">
      <w:pPr>
        <w:spacing w:after="0"/>
        <w:jc w:val="center"/>
        <w:rPr>
          <w:sz w:val="18"/>
          <w:szCs w:val="18"/>
        </w:rPr>
      </w:pPr>
      <w:r w:rsidRPr="000D0CC4">
        <w:rPr>
          <w:sz w:val="18"/>
          <w:szCs w:val="18"/>
        </w:rPr>
        <w:t>iachap@yahoo.com</w:t>
      </w:r>
    </w:p>
    <w:p w14:paraId="584ABD4C" w14:textId="77777777" w:rsidR="003A2E80" w:rsidRPr="000D0CC4" w:rsidRDefault="003A2E80" w:rsidP="003A2E80">
      <w:pPr>
        <w:jc w:val="center"/>
      </w:pPr>
    </w:p>
    <w:p w14:paraId="584ABD4D" w14:textId="77777777" w:rsidR="003A2E80" w:rsidRPr="000D0CC4" w:rsidRDefault="00206697" w:rsidP="006933C8">
      <w:pPr>
        <w:rPr>
          <w:b/>
          <w:color w:val="A6A6A6" w:themeColor="background1" w:themeShade="A6"/>
          <w:sz w:val="28"/>
          <w:szCs w:val="28"/>
        </w:rPr>
      </w:pPr>
      <w:r w:rsidRPr="000D0CC4">
        <w:br w:type="column"/>
      </w:r>
      <w:r w:rsidR="006933C8" w:rsidRPr="000D0CC4">
        <w:rPr>
          <w:b/>
          <w:color w:val="A6A6A6" w:themeColor="background1" w:themeShade="A6"/>
          <w:sz w:val="28"/>
          <w:szCs w:val="28"/>
        </w:rPr>
        <w:lastRenderedPageBreak/>
        <w:t>President’s Message</w:t>
      </w:r>
    </w:p>
    <w:p w14:paraId="01B26741" w14:textId="214521A4" w:rsidR="000D0CC4" w:rsidRPr="000D0CC4" w:rsidRDefault="000D0CC4" w:rsidP="000D0CC4">
      <w:pPr>
        <w:rPr>
          <w:sz w:val="20"/>
          <w:szCs w:val="20"/>
        </w:rPr>
      </w:pPr>
      <w:r w:rsidRPr="000D0CC4">
        <w:rPr>
          <w:sz w:val="20"/>
          <w:szCs w:val="20"/>
        </w:rPr>
        <w:t>Thank you to everyone who came out for the USP</w:t>
      </w:r>
      <w:r w:rsidR="000E19E6">
        <w:rPr>
          <w:sz w:val="20"/>
          <w:szCs w:val="20"/>
        </w:rPr>
        <w:t xml:space="preserve">AP classes in either Coralville, </w:t>
      </w:r>
      <w:r w:rsidRPr="000D0CC4">
        <w:rPr>
          <w:sz w:val="20"/>
          <w:szCs w:val="20"/>
        </w:rPr>
        <w:t>Urbandale</w:t>
      </w:r>
      <w:r w:rsidR="000E19E6">
        <w:rPr>
          <w:sz w:val="20"/>
          <w:szCs w:val="20"/>
        </w:rPr>
        <w:t xml:space="preserve"> or Sioux City</w:t>
      </w:r>
      <w:r w:rsidRPr="000D0CC4">
        <w:rPr>
          <w:sz w:val="20"/>
          <w:szCs w:val="20"/>
        </w:rPr>
        <w:t xml:space="preserve">. It was great seeing so many faces again. I’d also like to thank Karen Olson, MAI for her hard work steering our chapter through a difficult and unprecedented 2021 year. She did an excellent job leading our chapter. I’d also like to thank Shauna Gehring, SRA for everything she does for our chapter. From planning education, organizing the budget, and making sure everything runs smoothly she really goes above and beyond.  Our Chapter would not be what it is today without her. Finally, I’d like to thank Dan Dvorak, MAI and Patrick Bodenhamer, MAI for serving with me as the Vice President and Secretary/Treasurer respectively. </w:t>
      </w:r>
    </w:p>
    <w:p w14:paraId="342FD605" w14:textId="77777777" w:rsidR="000D0CC4" w:rsidRPr="000D0CC4" w:rsidRDefault="000D0CC4" w:rsidP="000D0CC4">
      <w:pPr>
        <w:rPr>
          <w:sz w:val="20"/>
          <w:szCs w:val="20"/>
        </w:rPr>
      </w:pPr>
      <w:r w:rsidRPr="000D0CC4">
        <w:rPr>
          <w:sz w:val="20"/>
          <w:szCs w:val="20"/>
        </w:rPr>
        <w:t>May 18-20</w:t>
      </w:r>
      <w:r w:rsidRPr="000D0CC4">
        <w:rPr>
          <w:sz w:val="20"/>
          <w:szCs w:val="20"/>
          <w:vertAlign w:val="superscript"/>
        </w:rPr>
        <w:t>th</w:t>
      </w:r>
      <w:r w:rsidRPr="000D0CC4">
        <w:rPr>
          <w:sz w:val="20"/>
          <w:szCs w:val="20"/>
        </w:rPr>
        <w:t xml:space="preserve"> I participated in LDAC, the Leadership Development and Advisory Council, in Washington D.C. and met with staff of Senator Ernst and Congresswoman </w:t>
      </w:r>
      <w:proofErr w:type="spellStart"/>
      <w:r w:rsidRPr="000D0CC4">
        <w:rPr>
          <w:sz w:val="20"/>
          <w:szCs w:val="20"/>
        </w:rPr>
        <w:t>Axne</w:t>
      </w:r>
      <w:proofErr w:type="spellEnd"/>
      <w:r w:rsidRPr="000D0CC4">
        <w:rPr>
          <w:sz w:val="20"/>
          <w:szCs w:val="20"/>
        </w:rPr>
        <w:t xml:space="preserve"> to discuss the importance of HR 5756, which would create a federal licensing platform to provide one central licensing location and would help streamline the licensing process. Discussions at LDAC included AI membership growth, retention, and benefits; developments and the use of technology in the appraisal profession; appraisal profession growth; and diversity, equity, and inclusion in the appraisal field. </w:t>
      </w:r>
    </w:p>
    <w:p w14:paraId="2A325A82" w14:textId="77777777" w:rsidR="000D0CC4" w:rsidRPr="000D0CC4" w:rsidRDefault="000D0CC4" w:rsidP="000D0CC4">
      <w:pPr>
        <w:rPr>
          <w:sz w:val="20"/>
          <w:szCs w:val="20"/>
        </w:rPr>
      </w:pPr>
      <w:r w:rsidRPr="000D0CC4">
        <w:rPr>
          <w:sz w:val="20"/>
          <w:szCs w:val="20"/>
        </w:rPr>
        <w:t>Shauna has been working on setting up the 2023 education schedule. Please reach out to Shauna or me if you have any classes you would like to see in the 2023 year or if you have any interest in getting involved with the Chapter. We are always looking for those who want to become a part of leading this wonderful chapter.</w:t>
      </w:r>
    </w:p>
    <w:p w14:paraId="68C6EBCA" w14:textId="77777777" w:rsidR="000D0CC4" w:rsidRPr="000D0CC4" w:rsidRDefault="000D0CC4" w:rsidP="000D0CC4">
      <w:pPr>
        <w:rPr>
          <w:sz w:val="20"/>
          <w:szCs w:val="20"/>
        </w:rPr>
      </w:pPr>
      <w:r w:rsidRPr="000D0CC4">
        <w:rPr>
          <w:sz w:val="20"/>
          <w:szCs w:val="20"/>
        </w:rPr>
        <w:t xml:space="preserve">I am excited to see what is in store for the rest of the year and hope to see many of you at </w:t>
      </w:r>
      <w:proofErr w:type="spellStart"/>
      <w:r w:rsidRPr="000D0CC4">
        <w:rPr>
          <w:sz w:val="20"/>
          <w:szCs w:val="20"/>
        </w:rPr>
        <w:t>Novemberfest</w:t>
      </w:r>
      <w:proofErr w:type="spellEnd"/>
      <w:r w:rsidRPr="000D0CC4">
        <w:rPr>
          <w:sz w:val="20"/>
          <w:szCs w:val="20"/>
        </w:rPr>
        <w:t xml:space="preserve"> on November 3rd.</w:t>
      </w:r>
    </w:p>
    <w:p w14:paraId="25DE407D" w14:textId="77777777" w:rsidR="00DC42F2" w:rsidRPr="000D0CC4" w:rsidRDefault="00DC42F2" w:rsidP="00DC42F2">
      <w:pPr>
        <w:pStyle w:val="NoSpacing"/>
        <w:rPr>
          <w:rFonts w:cstheme="minorHAnsi"/>
          <w:sz w:val="20"/>
          <w:szCs w:val="20"/>
          <w:highlight w:val="yellow"/>
        </w:rPr>
      </w:pPr>
    </w:p>
    <w:p w14:paraId="5A5CC091" w14:textId="6CC7A75F" w:rsidR="00DC42F2" w:rsidRPr="000D0CC4" w:rsidRDefault="000D0CC4" w:rsidP="00DC42F2">
      <w:pPr>
        <w:pStyle w:val="NoSpacing"/>
        <w:rPr>
          <w:rFonts w:cstheme="minorHAnsi"/>
          <w:sz w:val="20"/>
          <w:szCs w:val="20"/>
        </w:rPr>
      </w:pPr>
      <w:r w:rsidRPr="000D0CC4">
        <w:rPr>
          <w:rFonts w:cstheme="minorHAnsi"/>
          <w:sz w:val="20"/>
          <w:szCs w:val="20"/>
        </w:rPr>
        <w:t>Sarah Cunningham, SRA</w:t>
      </w:r>
    </w:p>
    <w:p w14:paraId="2781B749" w14:textId="36613493" w:rsidR="00FD06EB" w:rsidRPr="000D0CC4" w:rsidRDefault="00FD06EB" w:rsidP="00DC42F2">
      <w:pPr>
        <w:pStyle w:val="NoSpacing"/>
        <w:rPr>
          <w:rFonts w:cstheme="minorHAnsi"/>
          <w:sz w:val="20"/>
          <w:szCs w:val="20"/>
          <w:highlight w:val="yellow"/>
        </w:rPr>
      </w:pPr>
    </w:p>
    <w:p w14:paraId="584ABD58" w14:textId="26885405" w:rsidR="00610E9A" w:rsidRPr="002E636D" w:rsidRDefault="00610E9A" w:rsidP="0010038F">
      <w:pPr>
        <w:autoSpaceDE w:val="0"/>
        <w:autoSpaceDN w:val="0"/>
        <w:adjustRightInd w:val="0"/>
        <w:spacing w:after="0" w:line="240" w:lineRule="auto"/>
        <w:rPr>
          <w:rFonts w:cstheme="minorHAnsi"/>
          <w:sz w:val="20"/>
          <w:szCs w:val="20"/>
        </w:rPr>
      </w:pPr>
      <w:r w:rsidRPr="006F3CA2">
        <w:rPr>
          <w:highlight w:val="yellow"/>
        </w:rPr>
        <w:br w:type="column"/>
      </w:r>
    </w:p>
    <w:p w14:paraId="584ABD5E" w14:textId="241DCBE1" w:rsidR="00852552" w:rsidRPr="006B73E1" w:rsidRDefault="00610E9A" w:rsidP="00F27E71">
      <w:pPr>
        <w:pBdr>
          <w:bottom w:val="single" w:sz="12" w:space="1" w:color="auto"/>
        </w:pBdr>
        <w:rPr>
          <w:b/>
          <w:color w:val="A6A6A6" w:themeColor="background1" w:themeShade="A6"/>
          <w:sz w:val="28"/>
          <w:szCs w:val="28"/>
        </w:rPr>
      </w:pPr>
      <w:r w:rsidRPr="0097141A">
        <w:br w:type="column"/>
      </w:r>
      <w:r w:rsidR="006B73E1">
        <w:rPr>
          <w:b/>
          <w:color w:val="A6A6A6" w:themeColor="background1" w:themeShade="A6"/>
          <w:sz w:val="28"/>
          <w:szCs w:val="28"/>
        </w:rPr>
        <w:lastRenderedPageBreak/>
        <w:t>Iowa Chapter Education 2022</w:t>
      </w:r>
    </w:p>
    <w:p w14:paraId="584ABD61" w14:textId="17630EA9" w:rsidR="00932647" w:rsidRPr="006B73E1" w:rsidRDefault="00FC64B3" w:rsidP="00CC74A0">
      <w:pPr>
        <w:spacing w:after="0" w:line="240" w:lineRule="auto"/>
        <w:rPr>
          <w:rFonts w:ascii="Helvetica" w:eastAsia="Times New Roman" w:hAnsi="Helvetica" w:cs="Helvetica"/>
          <w:bCs/>
          <w:color w:val="000000"/>
          <w:sz w:val="20"/>
          <w:szCs w:val="20"/>
          <w:shd w:val="clear" w:color="auto" w:fill="FFFFFF"/>
        </w:rPr>
      </w:pPr>
      <w:r>
        <w:rPr>
          <w:rFonts w:ascii="Helvetica" w:eastAsia="Times New Roman" w:hAnsi="Helvetica" w:cs="Helvetica"/>
          <w:bCs/>
          <w:color w:val="000000"/>
          <w:sz w:val="20"/>
          <w:szCs w:val="20"/>
          <w:shd w:val="clear" w:color="auto" w:fill="FFFFFF"/>
        </w:rPr>
        <w:t>CE credit approved</w:t>
      </w:r>
      <w:r w:rsidR="00932647" w:rsidRPr="006B73E1">
        <w:rPr>
          <w:rFonts w:ascii="Helvetica" w:eastAsia="Times New Roman" w:hAnsi="Helvetica" w:cs="Helvetica"/>
          <w:bCs/>
          <w:color w:val="000000"/>
          <w:sz w:val="20"/>
          <w:szCs w:val="20"/>
          <w:shd w:val="clear" w:color="auto" w:fill="FFFFFF"/>
        </w:rPr>
        <w:t xml:space="preserve"> for: Appraisers (ILL &amp; Iowa) Realtors &amp; </w:t>
      </w:r>
      <w:r>
        <w:rPr>
          <w:rFonts w:ascii="Helvetica" w:eastAsia="Times New Roman" w:hAnsi="Helvetica" w:cs="Helvetica"/>
          <w:bCs/>
          <w:color w:val="000000"/>
          <w:sz w:val="20"/>
          <w:szCs w:val="20"/>
          <w:shd w:val="clear" w:color="auto" w:fill="FFFFFF"/>
        </w:rPr>
        <w:t xml:space="preserve">applied for </w:t>
      </w:r>
      <w:r w:rsidR="00932647" w:rsidRPr="006B73E1">
        <w:rPr>
          <w:rFonts w:ascii="Helvetica" w:eastAsia="Times New Roman" w:hAnsi="Helvetica" w:cs="Helvetica"/>
          <w:bCs/>
          <w:color w:val="000000"/>
          <w:sz w:val="20"/>
          <w:szCs w:val="20"/>
          <w:shd w:val="clear" w:color="auto" w:fill="FFFFFF"/>
        </w:rPr>
        <w:t xml:space="preserve">Assessors.  </w:t>
      </w:r>
    </w:p>
    <w:p w14:paraId="584ABD62" w14:textId="77777777" w:rsidR="00932647" w:rsidRPr="006B73E1" w:rsidRDefault="00932647" w:rsidP="00932647">
      <w:pPr>
        <w:spacing w:after="0" w:line="240" w:lineRule="auto"/>
        <w:rPr>
          <w:rFonts w:ascii="Helvetica" w:eastAsia="Times New Roman" w:hAnsi="Helvetica" w:cs="Helvetica"/>
          <w:bCs/>
          <w:color w:val="000000"/>
          <w:sz w:val="20"/>
          <w:szCs w:val="20"/>
          <w:shd w:val="clear" w:color="auto" w:fill="FFFFFF"/>
        </w:rPr>
      </w:pPr>
    </w:p>
    <w:p w14:paraId="584ABD63" w14:textId="550B6674" w:rsidR="00932647" w:rsidRPr="006B73E1" w:rsidRDefault="00932647" w:rsidP="00932647">
      <w:pPr>
        <w:spacing w:after="0" w:line="240" w:lineRule="auto"/>
        <w:rPr>
          <w:rFonts w:ascii="Helvetica" w:eastAsia="Times New Roman" w:hAnsi="Helvetica" w:cs="Helvetica"/>
          <w:bCs/>
          <w:color w:val="000000"/>
          <w:sz w:val="20"/>
          <w:szCs w:val="20"/>
          <w:shd w:val="clear" w:color="auto" w:fill="FFFFFF"/>
        </w:rPr>
      </w:pPr>
      <w:r w:rsidRPr="006B73E1">
        <w:rPr>
          <w:rFonts w:ascii="Helvetica" w:eastAsia="Times New Roman" w:hAnsi="Helvetica" w:cs="Helvetica"/>
          <w:bCs/>
          <w:color w:val="000000"/>
          <w:sz w:val="20"/>
          <w:szCs w:val="20"/>
          <w:shd w:val="clear" w:color="auto" w:fill="FFFFFF"/>
        </w:rPr>
        <w:t xml:space="preserve">Registration </w:t>
      </w:r>
      <w:r w:rsidR="00196087" w:rsidRPr="006B73E1">
        <w:rPr>
          <w:rFonts w:ascii="Helvetica" w:eastAsia="Times New Roman" w:hAnsi="Helvetica" w:cs="Helvetica"/>
          <w:bCs/>
          <w:color w:val="000000"/>
          <w:sz w:val="20"/>
          <w:szCs w:val="20"/>
          <w:shd w:val="clear" w:color="auto" w:fill="FFFFFF"/>
        </w:rPr>
        <w:t>is now open.</w:t>
      </w:r>
      <w:r w:rsidRPr="006B73E1">
        <w:rPr>
          <w:rFonts w:ascii="Helvetica" w:eastAsia="Times New Roman" w:hAnsi="Helvetica" w:cs="Helvetica"/>
          <w:bCs/>
          <w:color w:val="000000"/>
          <w:sz w:val="20"/>
          <w:szCs w:val="20"/>
          <w:shd w:val="clear" w:color="auto" w:fill="FFFFFF"/>
        </w:rPr>
        <w:t xml:space="preserve"> </w:t>
      </w:r>
    </w:p>
    <w:p w14:paraId="584ABD64" w14:textId="77777777" w:rsidR="00932647" w:rsidRPr="006B73E1" w:rsidRDefault="00932647" w:rsidP="00932647">
      <w:pPr>
        <w:spacing w:after="0" w:line="240" w:lineRule="auto"/>
        <w:rPr>
          <w:rFonts w:ascii="Helvetica" w:eastAsia="Times New Roman" w:hAnsi="Helvetica" w:cs="Helvetica"/>
          <w:bCs/>
          <w:color w:val="000000"/>
          <w:sz w:val="20"/>
          <w:szCs w:val="20"/>
          <w:shd w:val="clear" w:color="auto" w:fill="FFFFFF"/>
        </w:rPr>
      </w:pPr>
    </w:p>
    <w:p w14:paraId="584ABD65" w14:textId="77777777" w:rsidR="00932647" w:rsidRPr="006B73E1" w:rsidRDefault="00932647" w:rsidP="00932647">
      <w:pPr>
        <w:spacing w:after="0" w:line="240" w:lineRule="auto"/>
        <w:rPr>
          <w:rStyle w:val="Hyperlink"/>
          <w:rFonts w:ascii="Helvetica" w:eastAsia="Times New Roman" w:hAnsi="Helvetica" w:cs="Helvetica"/>
          <w:b/>
          <w:bCs/>
          <w:sz w:val="20"/>
          <w:szCs w:val="20"/>
          <w:shd w:val="clear" w:color="auto" w:fill="FFFFFF"/>
        </w:rPr>
      </w:pPr>
      <w:r w:rsidRPr="006B73E1">
        <w:rPr>
          <w:rFonts w:ascii="Helvetica" w:eastAsia="Times New Roman" w:hAnsi="Helvetica" w:cs="Helvetica"/>
          <w:b/>
          <w:bCs/>
          <w:color w:val="000000"/>
          <w:sz w:val="20"/>
          <w:szCs w:val="20"/>
          <w:shd w:val="clear" w:color="auto" w:fill="FFFFFF"/>
        </w:rPr>
        <w:t xml:space="preserve">Sign up at:  </w:t>
      </w:r>
      <w:hyperlink r:id="rId8" w:history="1">
        <w:r w:rsidRPr="006B73E1">
          <w:rPr>
            <w:rStyle w:val="Hyperlink"/>
            <w:rFonts w:ascii="Helvetica" w:eastAsia="Times New Roman" w:hAnsi="Helvetica" w:cs="Helvetica"/>
            <w:b/>
            <w:bCs/>
            <w:sz w:val="20"/>
            <w:szCs w:val="20"/>
            <w:shd w:val="clear" w:color="auto" w:fill="FFFFFF"/>
          </w:rPr>
          <w:t>http://www.aiofiowa.org/Education/</w:t>
        </w:r>
      </w:hyperlink>
    </w:p>
    <w:p w14:paraId="584ABD66" w14:textId="77777777" w:rsidR="00932647" w:rsidRPr="000D0CC4" w:rsidRDefault="00932647" w:rsidP="00932647">
      <w:pPr>
        <w:spacing w:after="0" w:line="240" w:lineRule="auto"/>
        <w:rPr>
          <w:rFonts w:ascii="Helvetica" w:eastAsia="Times New Roman" w:hAnsi="Helvetica" w:cs="Helvetica"/>
          <w:b/>
          <w:bCs/>
          <w:color w:val="000000"/>
          <w:sz w:val="18"/>
          <w:szCs w:val="18"/>
          <w:highlight w:val="yellow"/>
          <w:shd w:val="clear" w:color="auto" w:fill="FFFFFF"/>
        </w:rPr>
      </w:pPr>
    </w:p>
    <w:p w14:paraId="0BF77DC5" w14:textId="77777777" w:rsidR="006B73E1" w:rsidRPr="006B73E1" w:rsidRDefault="006B73E1" w:rsidP="006B73E1">
      <w:r w:rsidRPr="006B73E1">
        <w:t xml:space="preserve">Join us for the annual and always popular </w:t>
      </w:r>
      <w:proofErr w:type="spellStart"/>
      <w:r w:rsidRPr="006B73E1">
        <w:t>Novemberfest</w:t>
      </w:r>
      <w:proofErr w:type="spellEnd"/>
      <w:r w:rsidRPr="006B73E1">
        <w:t>.  This year we will be offering 4 hours of CE, lunch, Beer/beverages, and networking at Des Moines newest brewery: Big Grove Brewery.</w:t>
      </w:r>
    </w:p>
    <w:p w14:paraId="0F062BEF" w14:textId="4E363871" w:rsidR="00F27E71" w:rsidRPr="00F27E71" w:rsidRDefault="00F27E71" w:rsidP="00F27E71">
      <w:pPr>
        <w:spacing w:after="0" w:line="240" w:lineRule="auto"/>
        <w:rPr>
          <w:rFonts w:ascii="Helvetica" w:eastAsia="Times New Roman" w:hAnsi="Helvetica" w:cs="Helvetica"/>
          <w:b/>
          <w:sz w:val="18"/>
          <w:szCs w:val="18"/>
        </w:rPr>
      </w:pPr>
      <w:r w:rsidRPr="00F27E71">
        <w:rPr>
          <w:rFonts w:ascii="Helvetica" w:eastAsia="Times New Roman" w:hAnsi="Helvetica" w:cs="Helvetica"/>
          <w:b/>
          <w:bCs/>
          <w:sz w:val="18"/>
          <w:szCs w:val="18"/>
        </w:rPr>
        <w:t>November 3,</w:t>
      </w:r>
      <w:r w:rsidR="00FC64B3">
        <w:rPr>
          <w:rFonts w:ascii="Helvetica" w:eastAsia="Times New Roman" w:hAnsi="Helvetica" w:cs="Helvetica"/>
          <w:b/>
          <w:bCs/>
          <w:sz w:val="18"/>
          <w:szCs w:val="18"/>
        </w:rPr>
        <w:t xml:space="preserve"> </w:t>
      </w:r>
      <w:r w:rsidRPr="00F27E71">
        <w:rPr>
          <w:rFonts w:ascii="Helvetica" w:eastAsia="Times New Roman" w:hAnsi="Helvetica" w:cs="Helvetica"/>
          <w:b/>
          <w:bCs/>
          <w:sz w:val="18"/>
          <w:szCs w:val="18"/>
        </w:rPr>
        <w:t>2022</w:t>
      </w:r>
    </w:p>
    <w:p w14:paraId="5814E554" w14:textId="379D5BED" w:rsidR="00F27E71" w:rsidRPr="00F27E71" w:rsidRDefault="00F27E71" w:rsidP="00F27E71">
      <w:pPr>
        <w:spacing w:after="0" w:line="240" w:lineRule="auto"/>
        <w:rPr>
          <w:rFonts w:ascii="Helvetica" w:eastAsia="Times New Roman" w:hAnsi="Helvetica" w:cs="Helvetica"/>
          <w:b/>
          <w:bCs/>
          <w:color w:val="CD1F38"/>
          <w:sz w:val="18"/>
          <w:szCs w:val="18"/>
        </w:rPr>
      </w:pPr>
      <w:proofErr w:type="spellStart"/>
      <w:r w:rsidRPr="00F27E71">
        <w:rPr>
          <w:rFonts w:ascii="Helvetica" w:eastAsia="Times New Roman" w:hAnsi="Helvetica" w:cs="Helvetica"/>
          <w:b/>
          <w:bCs/>
          <w:color w:val="CD1F38"/>
          <w:sz w:val="18"/>
          <w:szCs w:val="18"/>
        </w:rPr>
        <w:t>Novemberfest</w:t>
      </w:r>
      <w:proofErr w:type="spellEnd"/>
      <w:r w:rsidRPr="00F27E71">
        <w:rPr>
          <w:rFonts w:ascii="Helvetica" w:eastAsia="Times New Roman" w:hAnsi="Helvetica" w:cs="Helvetica"/>
          <w:b/>
          <w:bCs/>
          <w:color w:val="CD1F38"/>
          <w:sz w:val="18"/>
          <w:szCs w:val="18"/>
        </w:rPr>
        <w:t xml:space="preserve"> / Annual Social / Lunch </w:t>
      </w:r>
    </w:p>
    <w:p w14:paraId="1E378F07" w14:textId="2E83A6D9" w:rsidR="00F27E71" w:rsidRPr="00F27E71" w:rsidRDefault="00F27E71" w:rsidP="00F27E71">
      <w:pPr>
        <w:spacing w:after="0" w:line="240" w:lineRule="auto"/>
        <w:rPr>
          <w:rFonts w:ascii="Helvetica" w:eastAsia="Times New Roman" w:hAnsi="Helvetica" w:cs="Helvetica"/>
          <w:b/>
          <w:bCs/>
          <w:sz w:val="18"/>
          <w:szCs w:val="18"/>
        </w:rPr>
      </w:pPr>
      <w:r w:rsidRPr="00F27E71">
        <w:rPr>
          <w:rFonts w:ascii="Helvetica" w:eastAsia="Times New Roman" w:hAnsi="Helvetica" w:cs="Helvetica"/>
          <w:b/>
          <w:bCs/>
          <w:sz w:val="18"/>
          <w:szCs w:val="18"/>
        </w:rPr>
        <w:t>4 Hours</w:t>
      </w:r>
    </w:p>
    <w:p w14:paraId="5476B26B" w14:textId="42697826" w:rsidR="00F27E71" w:rsidRPr="00F27E71" w:rsidRDefault="00F27E71" w:rsidP="00F27E71">
      <w:pPr>
        <w:spacing w:after="0" w:line="240" w:lineRule="auto"/>
        <w:rPr>
          <w:rFonts w:ascii="Helvetica" w:eastAsia="Times New Roman" w:hAnsi="Helvetica" w:cs="Helvetica"/>
          <w:b/>
          <w:bCs/>
          <w:sz w:val="18"/>
          <w:szCs w:val="18"/>
        </w:rPr>
      </w:pPr>
      <w:r w:rsidRPr="00F27E71">
        <w:rPr>
          <w:rFonts w:ascii="Helvetica" w:eastAsia="Times New Roman" w:hAnsi="Helvetica" w:cs="Helvetica"/>
          <w:b/>
          <w:bCs/>
          <w:sz w:val="18"/>
          <w:szCs w:val="18"/>
        </w:rPr>
        <w:t>Location: Big Grove Brewery, Des Moines</w:t>
      </w:r>
    </w:p>
    <w:p w14:paraId="63FE93DC" w14:textId="19A020CC" w:rsidR="00F27E71" w:rsidRPr="00F27E71" w:rsidRDefault="00F27E71" w:rsidP="00F27E71">
      <w:pPr>
        <w:spacing w:after="0" w:line="240" w:lineRule="auto"/>
        <w:rPr>
          <w:rFonts w:ascii="Helvetica" w:eastAsia="Times New Roman" w:hAnsi="Helvetica" w:cs="Helvetica"/>
          <w:b/>
          <w:bCs/>
          <w:sz w:val="18"/>
          <w:szCs w:val="18"/>
        </w:rPr>
      </w:pPr>
      <w:r w:rsidRPr="00F27E71">
        <w:rPr>
          <w:rFonts w:ascii="Helvetica" w:eastAsia="Times New Roman" w:hAnsi="Helvetica" w:cs="Helvetica"/>
          <w:b/>
          <w:bCs/>
          <w:sz w:val="18"/>
          <w:szCs w:val="18"/>
        </w:rPr>
        <w:t>Class: Spotlight on: Reappraising, Reassigning, Readdressing: What to Do and Why? / Spotlight on Common Errors and Issues (Classroom-Res/General)</w:t>
      </w:r>
    </w:p>
    <w:p w14:paraId="1ED9A17E" w14:textId="5BA30003" w:rsidR="00F27E71" w:rsidRPr="00F27E71" w:rsidRDefault="00F27E71" w:rsidP="00F27E71">
      <w:pPr>
        <w:spacing w:after="0" w:line="240" w:lineRule="auto"/>
        <w:rPr>
          <w:rFonts w:ascii="Helvetica" w:eastAsia="Times New Roman" w:hAnsi="Helvetica" w:cs="Helvetica"/>
          <w:b/>
          <w:bCs/>
          <w:sz w:val="18"/>
          <w:szCs w:val="18"/>
        </w:rPr>
      </w:pPr>
      <w:r w:rsidRPr="00F27E71">
        <w:rPr>
          <w:rFonts w:ascii="Helvetica" w:eastAsia="Times New Roman" w:hAnsi="Helvetica" w:cs="Helvetica"/>
          <w:b/>
          <w:bCs/>
          <w:sz w:val="18"/>
          <w:szCs w:val="18"/>
        </w:rPr>
        <w:t>Alan Hummel, SRA</w:t>
      </w:r>
    </w:p>
    <w:p w14:paraId="68A79985" w14:textId="2F16F59F" w:rsidR="00F27E71" w:rsidRPr="00F27E71" w:rsidRDefault="00F27E71" w:rsidP="00F27E71">
      <w:pPr>
        <w:spacing w:after="0" w:line="240" w:lineRule="auto"/>
        <w:rPr>
          <w:rFonts w:ascii="Helvetica" w:eastAsia="Times New Roman" w:hAnsi="Helvetica" w:cs="Helvetica"/>
          <w:b/>
          <w:bCs/>
          <w:sz w:val="18"/>
          <w:szCs w:val="18"/>
        </w:rPr>
      </w:pPr>
      <w:r w:rsidRPr="00F27E71">
        <w:rPr>
          <w:rFonts w:ascii="Helvetica" w:eastAsia="Times New Roman" w:hAnsi="Helvetica" w:cs="Helvetica"/>
          <w:b/>
          <w:bCs/>
          <w:sz w:val="18"/>
          <w:szCs w:val="18"/>
        </w:rPr>
        <w:t>Fee: $145</w:t>
      </w:r>
    </w:p>
    <w:p w14:paraId="55A78D41" w14:textId="77777777" w:rsidR="00F27E71" w:rsidRPr="00F27E71" w:rsidRDefault="00F27E71" w:rsidP="00F27E71">
      <w:pPr>
        <w:spacing w:after="0" w:line="240" w:lineRule="auto"/>
        <w:rPr>
          <w:rFonts w:ascii="Helvetica" w:eastAsia="Times New Roman" w:hAnsi="Helvetica" w:cs="Helvetica"/>
          <w:b/>
          <w:bCs/>
          <w:sz w:val="18"/>
          <w:szCs w:val="18"/>
        </w:rPr>
      </w:pPr>
    </w:p>
    <w:p w14:paraId="00B97DAE" w14:textId="77777777" w:rsidR="00F27E71" w:rsidRPr="00F27E71" w:rsidRDefault="00F27E71" w:rsidP="00F27E71">
      <w:pPr>
        <w:spacing w:after="0" w:line="240" w:lineRule="auto"/>
        <w:rPr>
          <w:rFonts w:ascii="Helvetica" w:eastAsia="Times New Roman" w:hAnsi="Helvetica" w:cs="Helvetica"/>
          <w:sz w:val="18"/>
          <w:szCs w:val="18"/>
        </w:rPr>
      </w:pPr>
      <w:r w:rsidRPr="00F27E71">
        <w:rPr>
          <w:rFonts w:ascii="Helvetica" w:eastAsia="Times New Roman" w:hAnsi="Helvetica" w:cs="Helvetica"/>
          <w:color w:val="000000"/>
          <w:sz w:val="18"/>
          <w:szCs w:val="18"/>
        </w:rPr>
        <w:t>_________________________________________________________________________________</w:t>
      </w:r>
    </w:p>
    <w:p w14:paraId="25F2D541" w14:textId="1B29C048" w:rsidR="00F27E71" w:rsidRPr="00FC64B3" w:rsidRDefault="00F27E71" w:rsidP="006B73E1">
      <w:pPr>
        <w:rPr>
          <w:b/>
        </w:rPr>
      </w:pPr>
    </w:p>
    <w:p w14:paraId="6EA9062D" w14:textId="77777777" w:rsidR="006B73E1" w:rsidRPr="00FC64B3" w:rsidRDefault="006B73E1" w:rsidP="006B73E1">
      <w:pPr>
        <w:rPr>
          <w:b/>
          <w:sz w:val="28"/>
        </w:rPr>
      </w:pPr>
      <w:r w:rsidRPr="00FC64B3">
        <w:rPr>
          <w:b/>
          <w:sz w:val="28"/>
        </w:rPr>
        <w:t>Upcoming 2023 classes (partial list/more to come)</w:t>
      </w:r>
    </w:p>
    <w:p w14:paraId="01BA7C2F" w14:textId="77777777" w:rsidR="006B73E1" w:rsidRPr="006B73E1" w:rsidRDefault="006B73E1" w:rsidP="00F27E71">
      <w:pPr>
        <w:pStyle w:val="ListParagraph"/>
        <w:numPr>
          <w:ilvl w:val="0"/>
          <w:numId w:val="2"/>
        </w:numPr>
      </w:pPr>
      <w:r w:rsidRPr="006B73E1">
        <w:t xml:space="preserve">7 </w:t>
      </w:r>
      <w:proofErr w:type="spellStart"/>
      <w:r w:rsidRPr="006B73E1">
        <w:t>Hr</w:t>
      </w:r>
      <w:proofErr w:type="spellEnd"/>
      <w:r w:rsidRPr="006B73E1">
        <w:t xml:space="preserve"> USPAP UPDATE 2023/2024.  March 23, 2023, Coralville (Alan Hummel)</w:t>
      </w:r>
    </w:p>
    <w:p w14:paraId="6A3AC47B" w14:textId="77777777" w:rsidR="006B73E1" w:rsidRPr="006B73E1" w:rsidRDefault="006B73E1" w:rsidP="00F27E71">
      <w:pPr>
        <w:pStyle w:val="ListParagraph"/>
        <w:numPr>
          <w:ilvl w:val="0"/>
          <w:numId w:val="2"/>
        </w:numPr>
      </w:pPr>
      <w:r w:rsidRPr="006B73E1">
        <w:t xml:space="preserve">7 </w:t>
      </w:r>
      <w:proofErr w:type="spellStart"/>
      <w:r w:rsidRPr="006B73E1">
        <w:t>Hr</w:t>
      </w:r>
      <w:proofErr w:type="spellEnd"/>
      <w:r w:rsidRPr="006B73E1">
        <w:t xml:space="preserve"> USPAP UPDATE 2023/2024.  March 24, 2023, Urbandale (Alan Hummel)</w:t>
      </w:r>
    </w:p>
    <w:p w14:paraId="21734471" w14:textId="77777777" w:rsidR="006B73E1" w:rsidRPr="006B73E1" w:rsidRDefault="006B73E1" w:rsidP="00F27E71">
      <w:pPr>
        <w:pStyle w:val="ListParagraph"/>
        <w:numPr>
          <w:ilvl w:val="0"/>
          <w:numId w:val="2"/>
        </w:numPr>
      </w:pPr>
      <w:r w:rsidRPr="006B73E1">
        <w:t xml:space="preserve">7 </w:t>
      </w:r>
      <w:proofErr w:type="spellStart"/>
      <w:r w:rsidRPr="006B73E1">
        <w:t>Hr</w:t>
      </w:r>
      <w:proofErr w:type="spellEnd"/>
      <w:r w:rsidRPr="006B73E1">
        <w:t xml:space="preserve"> Complex Valuation.   April 12, 2023, Coralville (</w:t>
      </w:r>
      <w:proofErr w:type="spellStart"/>
      <w:r w:rsidRPr="006B73E1">
        <w:t>Dr</w:t>
      </w:r>
      <w:proofErr w:type="spellEnd"/>
      <w:r w:rsidRPr="006B73E1">
        <w:t xml:space="preserve"> Disaster / Randall Bell)</w:t>
      </w:r>
    </w:p>
    <w:p w14:paraId="5E15704D" w14:textId="77777777" w:rsidR="006B73E1" w:rsidRPr="006B73E1" w:rsidRDefault="006B73E1" w:rsidP="00F27E71">
      <w:pPr>
        <w:pStyle w:val="ListParagraph"/>
        <w:numPr>
          <w:ilvl w:val="0"/>
          <w:numId w:val="2"/>
        </w:numPr>
      </w:pPr>
      <w:r w:rsidRPr="006B73E1">
        <w:t xml:space="preserve">7 </w:t>
      </w:r>
      <w:proofErr w:type="spellStart"/>
      <w:r w:rsidRPr="006B73E1">
        <w:t>Hr</w:t>
      </w:r>
      <w:proofErr w:type="spellEnd"/>
      <w:r w:rsidRPr="006B73E1">
        <w:t xml:space="preserve"> Complex Valuation.   April 14, 2023, Urbandale (</w:t>
      </w:r>
      <w:proofErr w:type="spellStart"/>
      <w:r w:rsidRPr="006B73E1">
        <w:t>Dr</w:t>
      </w:r>
      <w:proofErr w:type="spellEnd"/>
      <w:r w:rsidRPr="006B73E1">
        <w:t xml:space="preserve"> Disaster / Randall Bell</w:t>
      </w:r>
    </w:p>
    <w:p w14:paraId="584ABD77" w14:textId="3C84244C" w:rsidR="00932647" w:rsidRPr="00EC509D" w:rsidRDefault="00932647" w:rsidP="00932647">
      <w:pPr>
        <w:spacing w:after="0" w:line="240" w:lineRule="auto"/>
        <w:rPr>
          <w:rFonts w:ascii="Helvetica" w:eastAsia="Times New Roman" w:hAnsi="Helvetica" w:cs="Helvetica"/>
          <w:b/>
          <w:bCs/>
          <w:sz w:val="18"/>
          <w:szCs w:val="18"/>
        </w:rPr>
      </w:pPr>
    </w:p>
    <w:p w14:paraId="584ABD93" w14:textId="3D1B49DA" w:rsidR="00535779" w:rsidRPr="00EC509D" w:rsidRDefault="00535779" w:rsidP="000E0C66">
      <w:pPr>
        <w:spacing w:after="0"/>
        <w:rPr>
          <w:rFonts w:ascii="Helvetica" w:hAnsi="Helvetica" w:cs="Helvetica"/>
          <w:sz w:val="18"/>
          <w:szCs w:val="18"/>
        </w:rPr>
        <w:sectPr w:rsidR="00535779" w:rsidRPr="00EC509D" w:rsidSect="00AE27E7">
          <w:headerReference w:type="default" r:id="rId9"/>
          <w:pgSz w:w="12240" w:h="15840"/>
          <w:pgMar w:top="720" w:right="720" w:bottom="720" w:left="720" w:header="1440" w:footer="720" w:gutter="0"/>
          <w:cols w:num="2" w:space="432" w:equalWidth="0">
            <w:col w:w="2160" w:space="432"/>
            <w:col w:w="8208"/>
          </w:cols>
          <w:docGrid w:linePitch="360"/>
        </w:sectPr>
      </w:pPr>
    </w:p>
    <w:p w14:paraId="584ABD94" w14:textId="77777777" w:rsidR="003A2E80" w:rsidRPr="00EC509D" w:rsidRDefault="003A2E80" w:rsidP="00FF099E">
      <w:pPr>
        <w:rPr>
          <w:rFonts w:ascii="Helvetica" w:hAnsi="Helvetica" w:cs="Helvetica"/>
          <w:sz w:val="18"/>
          <w:szCs w:val="18"/>
        </w:rPr>
      </w:pPr>
    </w:p>
    <w:p w14:paraId="414ACBD7" w14:textId="75986E59" w:rsidR="006B73E1" w:rsidRDefault="006B73E1" w:rsidP="006B73E1">
      <w:pPr>
        <w:shd w:val="clear" w:color="auto" w:fill="FFFFFF"/>
        <w:spacing w:after="0" w:line="240" w:lineRule="auto"/>
        <w:rPr>
          <w:rFonts w:ascii="Helvetica" w:eastAsia="Times New Roman" w:hAnsi="Helvetica" w:cs="Helvetica"/>
          <w:color w:val="000000"/>
          <w:sz w:val="20"/>
          <w:szCs w:val="20"/>
        </w:rPr>
      </w:pPr>
      <w:r w:rsidRPr="00EC509D">
        <w:rPr>
          <w:rFonts w:ascii="Helvetica" w:eastAsia="Times New Roman" w:hAnsi="Helvetica" w:cs="Helvetica"/>
          <w:color w:val="000000"/>
          <w:sz w:val="20"/>
          <w:szCs w:val="20"/>
        </w:rPr>
        <w:t>Click the link below for the Iowa Chapter's educational offerings:</w:t>
      </w:r>
    </w:p>
    <w:p w14:paraId="6FF860CC" w14:textId="77777777" w:rsidR="00FC64B3" w:rsidRPr="00EC509D" w:rsidRDefault="00FC64B3" w:rsidP="006B73E1">
      <w:pPr>
        <w:shd w:val="clear" w:color="auto" w:fill="FFFFFF"/>
        <w:spacing w:after="0" w:line="240" w:lineRule="auto"/>
        <w:rPr>
          <w:rFonts w:ascii="Helvetica" w:eastAsia="Times New Roman" w:hAnsi="Helvetica" w:cs="Helvetica"/>
          <w:color w:val="000000"/>
          <w:sz w:val="24"/>
          <w:szCs w:val="24"/>
        </w:rPr>
      </w:pPr>
    </w:p>
    <w:p w14:paraId="193921E9" w14:textId="685069D1" w:rsidR="006B73E1" w:rsidRDefault="00FC64B3" w:rsidP="006B73E1">
      <w:pPr>
        <w:shd w:val="clear" w:color="auto" w:fill="FFFFFF"/>
        <w:spacing w:after="0" w:line="240" w:lineRule="auto"/>
        <w:rPr>
          <w:rFonts w:ascii="Helvetica" w:eastAsia="Times New Roman" w:hAnsi="Helvetica" w:cs="Helvetica"/>
          <w:color w:val="000000"/>
          <w:sz w:val="24"/>
          <w:szCs w:val="24"/>
        </w:rPr>
      </w:pPr>
      <w:hyperlink r:id="rId10" w:history="1">
        <w:r w:rsidRPr="00FC64B3">
          <w:rPr>
            <w:color w:val="0000FF"/>
            <w:u w:val="single"/>
          </w:rPr>
          <w:t>Iowa Chapte</w:t>
        </w:r>
        <w:bookmarkStart w:id="0" w:name="_GoBack"/>
        <w:bookmarkEnd w:id="0"/>
        <w:r w:rsidRPr="00FC64B3">
          <w:rPr>
            <w:color w:val="0000FF"/>
            <w:u w:val="single"/>
          </w:rPr>
          <w:t>r of the Appraisal Institute (aiofiowa.org)</w:t>
        </w:r>
      </w:hyperlink>
    </w:p>
    <w:p w14:paraId="543AA106" w14:textId="77777777" w:rsidR="00FC64B3" w:rsidRPr="00EC509D" w:rsidRDefault="00FC64B3" w:rsidP="006B73E1">
      <w:pPr>
        <w:shd w:val="clear" w:color="auto" w:fill="FFFFFF"/>
        <w:spacing w:after="0" w:line="240" w:lineRule="auto"/>
        <w:rPr>
          <w:rFonts w:ascii="Helvetica" w:eastAsia="Times New Roman" w:hAnsi="Helvetica" w:cs="Helvetica"/>
          <w:color w:val="000000"/>
          <w:sz w:val="24"/>
          <w:szCs w:val="24"/>
        </w:rPr>
      </w:pPr>
    </w:p>
    <w:p w14:paraId="4830856C" w14:textId="77777777" w:rsidR="006B73E1" w:rsidRDefault="006B73E1">
      <w:pPr>
        <w:rPr>
          <w:b/>
          <w:bCs/>
        </w:rPr>
      </w:pPr>
      <w:r>
        <w:rPr>
          <w:b/>
          <w:bCs/>
        </w:rPr>
        <w:br w:type="page"/>
      </w:r>
    </w:p>
    <w:p w14:paraId="32B6EE3B" w14:textId="73CE30BC" w:rsidR="006B73E1" w:rsidRPr="006B73E1" w:rsidRDefault="006B73E1" w:rsidP="006B73E1">
      <w:pPr>
        <w:jc w:val="center"/>
        <w:rPr>
          <w:b/>
          <w:bCs/>
        </w:rPr>
      </w:pPr>
      <w:r w:rsidRPr="006B73E1">
        <w:rPr>
          <w:b/>
          <w:bCs/>
        </w:rPr>
        <w:lastRenderedPageBreak/>
        <w:t>Request for Providers of Right of Way Valuation Services for Iowa DOT Projects</w:t>
      </w:r>
    </w:p>
    <w:p w14:paraId="2EDE23AD" w14:textId="77777777" w:rsidR="006B73E1" w:rsidRPr="006B73E1" w:rsidRDefault="006B73E1" w:rsidP="006B73E1">
      <w:r w:rsidRPr="006B73E1">
        <w:t>Building, improving, and repairing highways in Iowa requires expertise provided by professional appraisers.  Appraisers are needed for projects across the State of Iowa on all different types of properties, including agricultural, commercial, industrial, and residential.  The Iowa Department of Transportation’s Right of Way Bureau is introducing a new application resource for appraisers who wish to provide on-call appraisal and appraisal review services for these projects.</w:t>
      </w:r>
    </w:p>
    <w:p w14:paraId="1B0B8050" w14:textId="77777777" w:rsidR="006B73E1" w:rsidRPr="006B73E1" w:rsidRDefault="006B73E1" w:rsidP="006B73E1">
      <w:r w:rsidRPr="006B73E1">
        <w:t xml:space="preserve">Appraisers play a crucial role in determining compensation that private property owners receive when a public agency acquires real property rights for a highway improvement project.  Sometimes it is necessary to acquire an entire property, but often only part of a property is acquired.  Rights acquired may be permanent or temporary, fee title or easement, and often include leaseholds and other types of property rights.  These assignments, commonly referred to as eminent domain appraisal services, are performed in accordance with provisions of the Iowa Department of Transportation's Appraisal Operational Manual, Uniform Appraisal Standards for Federal Land Acquisitions ("Yellow Book"), Uniform Appraisal Standards for Professional Appraisal Practice (USPAP), and other state and federal rules.  </w:t>
      </w:r>
    </w:p>
    <w:p w14:paraId="23463616" w14:textId="77777777" w:rsidR="006B73E1" w:rsidRPr="006B73E1" w:rsidRDefault="006B73E1" w:rsidP="006B73E1">
      <w:r w:rsidRPr="006B73E1">
        <w:t>The Iowa DOT also utilizes appraisers for “fair market value” appraisals and appraisal reviews when the Department disposes real property that is no longer needed.</w:t>
      </w:r>
    </w:p>
    <w:p w14:paraId="5795A63C" w14:textId="77777777" w:rsidR="006B73E1" w:rsidRPr="006B73E1" w:rsidRDefault="006B73E1" w:rsidP="006B73E1">
      <w:r w:rsidRPr="006B73E1">
        <w:t xml:space="preserve">Appraisers interested in providing valuation services for the Iowa Department of Transportation first must complete a short application that can be found on the </w:t>
      </w:r>
      <w:hyperlink r:id="rId11" w:history="1">
        <w:r w:rsidRPr="006B73E1">
          <w:rPr>
            <w:color w:val="0563C1" w:themeColor="hyperlink"/>
            <w:u w:val="single"/>
          </w:rPr>
          <w:t>Iowa DOT's Consultant Requests for Proposal (RFP) website</w:t>
        </w:r>
      </w:hyperlink>
      <w:r w:rsidRPr="006B73E1">
        <w:t>.  As part of the application review process each applicant will be required to complete a Right of Way Valuation Services Supplemental Information Form (which will be provided by email) and provide relevant work product samples.  Final determination regarding an application will be made within thirty days of receipt of all requested materials.  Successful applicants will be added to the list of firms eligible to submit project specific proposals for right of way valuation services for two years.  A new application will need to be completed at the end of two-years of service.</w:t>
      </w:r>
    </w:p>
    <w:p w14:paraId="23172723" w14:textId="77777777" w:rsidR="006B73E1" w:rsidRPr="006B73E1" w:rsidRDefault="006B73E1" w:rsidP="006B73E1">
      <w:r w:rsidRPr="006B73E1">
        <w:t xml:space="preserve">Appraisers having questions about providing appraisal services for the Iowa Department of Transportation may email </w:t>
      </w:r>
      <w:hyperlink r:id="rId12" w:history="1">
        <w:r w:rsidRPr="006B73E1">
          <w:rPr>
            <w:color w:val="0563C1" w:themeColor="hyperlink"/>
            <w:u w:val="single"/>
          </w:rPr>
          <w:t>joe.anderson@iowadot.us</w:t>
        </w:r>
      </w:hyperlink>
      <w:r w:rsidRPr="006B73E1">
        <w:t>.</w:t>
      </w:r>
    </w:p>
    <w:p w14:paraId="7D1C1808" w14:textId="77777777" w:rsidR="006B73E1" w:rsidRDefault="006B73E1" w:rsidP="00E95199">
      <w:pPr>
        <w:shd w:val="clear" w:color="auto" w:fill="FFFFFF"/>
        <w:spacing w:after="0" w:line="240" w:lineRule="auto"/>
        <w:rPr>
          <w:rFonts w:ascii="Helvetica" w:eastAsia="Times New Roman" w:hAnsi="Helvetica" w:cs="Helvetica"/>
          <w:color w:val="000000"/>
          <w:sz w:val="20"/>
          <w:szCs w:val="20"/>
        </w:rPr>
      </w:pPr>
    </w:p>
    <w:p w14:paraId="584ABD9A" w14:textId="77777777" w:rsidR="00E95199" w:rsidRPr="00EC509D" w:rsidRDefault="00E95199" w:rsidP="00E95199">
      <w:pPr>
        <w:shd w:val="clear" w:color="auto" w:fill="FFFFFF"/>
        <w:spacing w:after="0" w:line="240" w:lineRule="auto"/>
        <w:rPr>
          <w:rFonts w:ascii="Helvetica" w:eastAsia="Times New Roman" w:hAnsi="Helvetica" w:cs="Helvetica"/>
          <w:color w:val="000000"/>
          <w:sz w:val="20"/>
          <w:szCs w:val="20"/>
        </w:rPr>
      </w:pPr>
    </w:p>
    <w:p w14:paraId="584ABD9B" w14:textId="77777777" w:rsidR="00E95199" w:rsidRPr="00E95199" w:rsidRDefault="00E95199" w:rsidP="00E95199">
      <w:pPr>
        <w:shd w:val="clear" w:color="auto" w:fill="FFFFFF"/>
        <w:spacing w:after="0" w:line="240" w:lineRule="auto"/>
        <w:rPr>
          <w:rFonts w:ascii="Helvetica" w:eastAsia="Times New Roman" w:hAnsi="Helvetica" w:cs="Helvetica"/>
          <w:color w:val="000000"/>
          <w:sz w:val="24"/>
          <w:szCs w:val="24"/>
        </w:rPr>
      </w:pPr>
      <w:r w:rsidRPr="00EC509D">
        <w:rPr>
          <w:noProof/>
        </w:rPr>
        <w:drawing>
          <wp:inline distT="0" distB="0" distL="0" distR="0" wp14:anchorId="584ABD9E" wp14:editId="584ABD9F">
            <wp:extent cx="5943600" cy="1028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028065"/>
                    </a:xfrm>
                    <a:prstGeom prst="rect">
                      <a:avLst/>
                    </a:prstGeom>
                  </pic:spPr>
                </pic:pic>
              </a:graphicData>
            </a:graphic>
          </wp:inline>
        </w:drawing>
      </w:r>
    </w:p>
    <w:p w14:paraId="584ABD9C" w14:textId="77777777" w:rsidR="00E95199" w:rsidRPr="00E95199" w:rsidRDefault="00E95199" w:rsidP="00E95199">
      <w:pPr>
        <w:shd w:val="clear" w:color="auto" w:fill="FFFFFF"/>
        <w:spacing w:after="0" w:line="240" w:lineRule="auto"/>
        <w:rPr>
          <w:rFonts w:ascii="Helvetica" w:eastAsia="Times New Roman" w:hAnsi="Helvetica" w:cs="Helvetica"/>
          <w:color w:val="000000"/>
          <w:sz w:val="24"/>
          <w:szCs w:val="24"/>
        </w:rPr>
      </w:pPr>
    </w:p>
    <w:p w14:paraId="584ABD9D" w14:textId="77777777" w:rsidR="00E95199" w:rsidRPr="00932647" w:rsidRDefault="00E95199" w:rsidP="00FF099E">
      <w:pPr>
        <w:rPr>
          <w:rFonts w:ascii="Helvetica" w:hAnsi="Helvetica" w:cs="Helvetica"/>
          <w:sz w:val="18"/>
          <w:szCs w:val="18"/>
        </w:rPr>
      </w:pPr>
    </w:p>
    <w:sectPr w:rsidR="00E95199" w:rsidRPr="00932647" w:rsidSect="003A2E80">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045A5" w14:textId="77777777" w:rsidR="004265DE" w:rsidRDefault="004265DE" w:rsidP="003A2E80">
      <w:pPr>
        <w:spacing w:after="0" w:line="240" w:lineRule="auto"/>
      </w:pPr>
      <w:r>
        <w:separator/>
      </w:r>
    </w:p>
  </w:endnote>
  <w:endnote w:type="continuationSeparator" w:id="0">
    <w:p w14:paraId="2BEB2FFB" w14:textId="77777777" w:rsidR="004265DE" w:rsidRDefault="004265DE" w:rsidP="003A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5D708" w14:textId="77777777" w:rsidR="004265DE" w:rsidRDefault="004265DE" w:rsidP="003A2E80">
      <w:pPr>
        <w:spacing w:after="0" w:line="240" w:lineRule="auto"/>
      </w:pPr>
      <w:r>
        <w:separator/>
      </w:r>
    </w:p>
  </w:footnote>
  <w:footnote w:type="continuationSeparator" w:id="0">
    <w:p w14:paraId="737B121D" w14:textId="77777777" w:rsidR="004265DE" w:rsidRDefault="004265DE" w:rsidP="003A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ABDA4" w14:textId="77777777" w:rsidR="003A2E80" w:rsidRPr="002918FB" w:rsidRDefault="00382897" w:rsidP="003A2E80">
    <w:pPr>
      <w:tabs>
        <w:tab w:val="left" w:pos="2385"/>
        <w:tab w:val="center" w:pos="4680"/>
      </w:tabs>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pPr>
    <w:r>
      <w:rPr>
        <w:noProof/>
      </w:rPr>
      <mc:AlternateContent>
        <mc:Choice Requires="wps">
          <w:drawing>
            <wp:anchor distT="45720" distB="45720" distL="114300" distR="114300" simplePos="0" relativeHeight="251659264" behindDoc="0" locked="0" layoutInCell="1" allowOverlap="1" wp14:anchorId="584ABDA9" wp14:editId="584ABDAA">
              <wp:simplePos x="0" y="0"/>
              <wp:positionH relativeFrom="margin">
                <wp:align>right</wp:align>
              </wp:positionH>
              <wp:positionV relativeFrom="paragraph">
                <wp:posOffset>257175</wp:posOffset>
              </wp:positionV>
              <wp:extent cx="1028700" cy="314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noFill/>
                      <a:ln w="9525">
                        <a:noFill/>
                        <a:miter lim="800000"/>
                        <a:headEnd/>
                        <a:tailEnd/>
                      </a:ln>
                    </wps:spPr>
                    <wps:txbx>
                      <w:txbxContent>
                        <w:p w14:paraId="584ABDB1" w14:textId="7640A9C6" w:rsidR="00206697" w:rsidRPr="00F93AA8" w:rsidRDefault="00431FC1" w:rsidP="00206697">
                          <w:pPr>
                            <w:rPr>
                              <w:color w:val="FFFFFF" w:themeColor="background1"/>
                              <w:sz w:val="20"/>
                              <w:szCs w:val="20"/>
                              <w14:textOutline w14:w="9525" w14:cap="rnd" w14:cmpd="sng" w14:algn="ctr">
                                <w14:solidFill>
                                  <w14:schemeClr w14:val="bg1"/>
                                </w14:solidFill>
                                <w14:prstDash w14:val="solid"/>
                                <w14:bevel/>
                              </w14:textOutline>
                            </w:rPr>
                          </w:pPr>
                          <w:r>
                            <w:rPr>
                              <w:color w:val="FFFFFF" w:themeColor="background1"/>
                              <w:sz w:val="20"/>
                              <w:szCs w:val="20"/>
                              <w14:textOutline w14:w="9525" w14:cap="rnd" w14:cmpd="sng" w14:algn="ctr">
                                <w14:solidFill>
                                  <w14:schemeClr w14:val="bg1"/>
                                </w14:solidFill>
                                <w14:prstDash w14:val="solid"/>
                                <w14:bevel/>
                              </w14:textOutline>
                            </w:rPr>
                            <w:t>June 202</w:t>
                          </w:r>
                          <w:r w:rsidR="000D0CC4">
                            <w:rPr>
                              <w:color w:val="FFFFFF" w:themeColor="background1"/>
                              <w:sz w:val="20"/>
                              <w:szCs w:val="20"/>
                              <w14:textOutline w14:w="9525" w14:cap="rnd" w14:cmpd="sng" w14:algn="ctr">
                                <w14:solidFill>
                                  <w14:schemeClr w14:val="bg1"/>
                                </w14:solid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84ABDA9" id="_x0000_t202" coordsize="21600,21600" o:spt="202" path="m,l,21600r21600,l21600,xe">
              <v:stroke joinstyle="miter"/>
              <v:path gradientshapeok="t" o:connecttype="rect"/>
            </v:shapetype>
            <v:shape id="Text Box 2" o:spid="_x0000_s1026" type="#_x0000_t202" style="position:absolute;margin-left:29.8pt;margin-top:20.25pt;width:81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" filled="f" stroked="f">
              <v:textbox>
                <w:txbxContent>
                  <w:p w14:paraId="584ABDB1" w14:textId="7640A9C6" w:rsidR="00206697" w:rsidRPr="00F93AA8" w:rsidRDefault="00431FC1" w:rsidP="00206697">
                    <w:pPr>
                      <w:rPr>
                        <w:color w:val="FFFFFF" w:themeColor="background1"/>
                        <w:sz w:val="20"/>
                        <w:szCs w:val="20"/>
                        <w14:textOutline w14:w="9525" w14:cap="rnd" w14:cmpd="sng" w14:algn="ctr">
                          <w14:solidFill>
                            <w14:schemeClr w14:val="bg1"/>
                          </w14:solidFill>
                          <w14:prstDash w14:val="solid"/>
                          <w14:bevel/>
                        </w14:textOutline>
                      </w:rPr>
                    </w:pPr>
                    <w:r>
                      <w:rPr>
                        <w:color w:val="FFFFFF" w:themeColor="background1"/>
                        <w:sz w:val="20"/>
                        <w:szCs w:val="20"/>
                        <w14:textOutline w14:w="9525" w14:cap="rnd" w14:cmpd="sng" w14:algn="ctr">
                          <w14:solidFill>
                            <w14:schemeClr w14:val="bg1"/>
                          </w14:solidFill>
                          <w14:prstDash w14:val="solid"/>
                          <w14:bevel/>
                        </w14:textOutline>
                      </w:rPr>
                      <w:t>June 202</w:t>
                    </w:r>
                    <w:r w:rsidR="000D0CC4">
                      <w:rPr>
                        <w:color w:val="FFFFFF" w:themeColor="background1"/>
                        <w:sz w:val="20"/>
                        <w:szCs w:val="20"/>
                        <w14:textOutline w14:w="9525" w14:cap="rnd" w14:cmpd="sng" w14:algn="ctr">
                          <w14:solidFill>
                            <w14:schemeClr w14:val="bg1"/>
                          </w14:solidFill>
                          <w14:prstDash w14:val="solid"/>
                          <w14:bevel/>
                        </w14:textOutline>
                      </w:rPr>
                      <w:t>2</w:t>
                    </w:r>
                  </w:p>
                </w:txbxContent>
              </v:textbox>
              <w10:wrap type="square" anchorx="margin"/>
            </v:shape>
          </w:pict>
        </mc:Fallback>
      </mc:AlternateContent>
    </w:r>
    <w:r w:rsidR="00F93AA8" w:rsidRPr="00F93AA8">
      <w:rPr>
        <w:rFonts w:ascii="Times New Roman" w:hAnsi="Times New Roman" w:cs="Times New Roman"/>
        <w:noProof/>
        <w:color w:val="F2F2F2" w:themeColor="background1" w:themeShade="F2"/>
        <w:sz w:val="24"/>
        <w:szCs w:val="24"/>
        <w14:textOutline w14:w="9525" w14:cap="rnd" w14:cmpd="sng" w14:algn="ctr">
          <w14:solidFill>
            <w14:schemeClr w14:val="bg1"/>
          </w14:solidFill>
          <w14:prstDash w14:val="solid"/>
          <w14:bevel/>
        </w14:textOutline>
      </w:rPr>
      <mc:AlternateContent>
        <mc:Choice Requires="wps">
          <w:drawing>
            <wp:anchor distT="45720" distB="45720" distL="114300" distR="114300" simplePos="0" relativeHeight="251661312" behindDoc="0" locked="0" layoutInCell="1" allowOverlap="1" wp14:anchorId="584ABDAB" wp14:editId="584ABDAC">
              <wp:simplePos x="0" y="0"/>
              <wp:positionH relativeFrom="column">
                <wp:posOffset>2409825</wp:posOffset>
              </wp:positionH>
              <wp:positionV relativeFrom="paragraph">
                <wp:posOffset>-200660</wp:posOffset>
              </wp:positionV>
              <wp:extent cx="2952750" cy="600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00075"/>
                      </a:xfrm>
                      <a:prstGeom prst="rect">
                        <a:avLst/>
                      </a:prstGeom>
                      <a:noFill/>
                      <a:ln w="9525">
                        <a:noFill/>
                        <a:miter lim="800000"/>
                        <a:headEnd/>
                        <a:tailEnd/>
                      </a:ln>
                    </wps:spPr>
                    <wps:txbx>
                      <w:txbxContent>
                        <w:p w14:paraId="584ABDB2" w14:textId="77777777" w:rsidR="00F93AA8" w:rsidRPr="00F93AA8" w:rsidRDefault="00F93AA8" w:rsidP="00F93AA8">
                          <w:pPr>
                            <w:spacing w:after="0"/>
                            <w:jc w:val="center"/>
                            <w:rPr>
                              <w:b/>
                              <w:color w:val="FFFFFF" w:themeColor="background1"/>
                              <w:sz w:val="36"/>
                              <w:szCs w:val="36"/>
                            </w:rPr>
                          </w:pPr>
                          <w:r w:rsidRPr="00F93AA8">
                            <w:rPr>
                              <w:b/>
                              <w:color w:val="FFFFFF" w:themeColor="background1"/>
                              <w:sz w:val="36"/>
                              <w:szCs w:val="36"/>
                            </w:rPr>
                            <w:t>IOWA CHAPTER</w:t>
                          </w:r>
                        </w:p>
                        <w:p w14:paraId="584ABDB3" w14:textId="77777777" w:rsidR="00F93AA8" w:rsidRPr="00F93AA8" w:rsidRDefault="00F93AA8" w:rsidP="00F93AA8">
                          <w:pPr>
                            <w:spacing w:after="0"/>
                            <w:jc w:val="center"/>
                            <w:rPr>
                              <w:b/>
                              <w:color w:val="FFFFFF" w:themeColor="background1"/>
                              <w:sz w:val="24"/>
                              <w:szCs w:val="24"/>
                            </w:rPr>
                          </w:pPr>
                          <w:r w:rsidRPr="00F93AA8">
                            <w:rPr>
                              <w:b/>
                              <w:color w:val="FFFFFF" w:themeColor="background1"/>
                              <w:sz w:val="24"/>
                              <w:szCs w:val="24"/>
                            </w:rPr>
                            <w:t>of the Appraisal Institute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4ABDAB" id="_x0000_s1027" type="#_x0000_t202" style="position:absolute;margin-left:189.75pt;margin-top:-15.8pt;width:232.5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" filled="f" stroked="f">
              <v:textbox>
                <w:txbxContent>
                  <w:p w14:paraId="584ABDB2" w14:textId="77777777" w:rsidR="00F93AA8" w:rsidRPr="00F93AA8" w:rsidRDefault="00F93AA8" w:rsidP="00F93AA8">
                    <w:pPr>
                      <w:spacing w:after="0"/>
                      <w:jc w:val="center"/>
                      <w:rPr>
                        <w:b/>
                        <w:color w:val="FFFFFF" w:themeColor="background1"/>
                        <w:sz w:val="36"/>
                        <w:szCs w:val="36"/>
                      </w:rPr>
                    </w:pPr>
                    <w:r w:rsidRPr="00F93AA8">
                      <w:rPr>
                        <w:b/>
                        <w:color w:val="FFFFFF" w:themeColor="background1"/>
                        <w:sz w:val="36"/>
                        <w:szCs w:val="36"/>
                      </w:rPr>
                      <w:t>IOWA CHAPTER</w:t>
                    </w:r>
                  </w:p>
                  <w:p w14:paraId="584ABDB3" w14:textId="77777777" w:rsidR="00F93AA8" w:rsidRPr="00F93AA8" w:rsidRDefault="00F93AA8" w:rsidP="00F93AA8">
                    <w:pPr>
                      <w:spacing w:after="0"/>
                      <w:jc w:val="center"/>
                      <w:rPr>
                        <w:b/>
                        <w:color w:val="FFFFFF" w:themeColor="background1"/>
                        <w:sz w:val="24"/>
                        <w:szCs w:val="24"/>
                      </w:rPr>
                    </w:pPr>
                    <w:r w:rsidRPr="00F93AA8">
                      <w:rPr>
                        <w:b/>
                        <w:color w:val="FFFFFF" w:themeColor="background1"/>
                        <w:sz w:val="24"/>
                        <w:szCs w:val="24"/>
                      </w:rPr>
                      <w:t>of the Appraisal Institute</w:t>
                    </w:r>
                  </w:p>
                </w:txbxContent>
              </v:textbox>
              <w10:wrap type="square"/>
            </v:shape>
          </w:pict>
        </mc:Fallback>
      </mc:AlternateContent>
    </w:r>
    <w:r w:rsidR="00DD746B">
      <w:rPr>
        <w:noProof/>
      </w:rPr>
      <mc:AlternateContent>
        <mc:Choice Requires="wps">
          <w:drawing>
            <wp:anchor distT="0" distB="0" distL="114300" distR="114300" simplePos="0" relativeHeight="251655168" behindDoc="1" locked="0" layoutInCell="1" allowOverlap="1" wp14:anchorId="584ABDAD" wp14:editId="584ABDAE">
              <wp:simplePos x="0" y="0"/>
              <wp:positionH relativeFrom="margin">
                <wp:align>right</wp:align>
              </wp:positionH>
              <wp:positionV relativeFrom="paragraph">
                <wp:posOffset>-409575</wp:posOffset>
              </wp:positionV>
              <wp:extent cx="4248150" cy="1019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248150" cy="1019175"/>
                      </a:xfrm>
                      <a:prstGeom prst="rect">
                        <a:avLst/>
                      </a:prstGeom>
                      <a:solidFill>
                        <a:srgbClr val="AA021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1AEE86" id="Rectangle 2" o:spid="_x0000_s1026" style="position:absolute;margin-left:283.3pt;margin-top:-32.25pt;width:334.5pt;height:8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" fillcolor="#aa021e" strokecolor="#1f3763 [1604]" strokeweight="1pt">
              <w10:wrap anchorx="margin"/>
            </v:rect>
          </w:pict>
        </mc:Fallback>
      </mc:AlternateContent>
    </w:r>
    <w:r w:rsidR="00DD746B">
      <w:rPr>
        <w:noProof/>
      </w:rPr>
      <w:drawing>
        <wp:anchor distT="0" distB="0" distL="114300" distR="114300" simplePos="0" relativeHeight="251657216" behindDoc="0" locked="0" layoutInCell="1" allowOverlap="1" wp14:anchorId="584ABDAF" wp14:editId="584ABDB0">
          <wp:simplePos x="0" y="0"/>
          <wp:positionH relativeFrom="margin">
            <wp:posOffset>-635</wp:posOffset>
          </wp:positionH>
          <wp:positionV relativeFrom="paragraph">
            <wp:posOffset>-161925</wp:posOffset>
          </wp:positionV>
          <wp:extent cx="1638935" cy="809625"/>
          <wp:effectExtent l="0" t="0" r="0" b="9525"/>
          <wp:wrapNone/>
          <wp:docPr id="3" name="Picture 3" descr="AI_logo_tag_2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_logo_tag_2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80">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tab/>
    </w:r>
    <w:r w:rsidR="003A2E80">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tab/>
    </w:r>
    <w:r w:rsidR="003A2E80" w:rsidRPr="003A2E80">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t xml:space="preserve"> </w:t>
    </w:r>
  </w:p>
  <w:p w14:paraId="584ABDA5" w14:textId="77777777" w:rsidR="003A2E80" w:rsidRDefault="003A2E80">
    <w:pPr>
      <w:pStyle w:val="Header"/>
    </w:pPr>
  </w:p>
  <w:p w14:paraId="584ABDA6" w14:textId="77777777" w:rsidR="003A2E80" w:rsidRDefault="003A2E80">
    <w:pPr>
      <w:pStyle w:val="Header"/>
      <w:pBdr>
        <w:bottom w:val="single" w:sz="12" w:space="1" w:color="auto"/>
      </w:pBdr>
    </w:pPr>
  </w:p>
  <w:p w14:paraId="584ABDA7" w14:textId="77777777" w:rsidR="003A2E80" w:rsidRDefault="003A2E80">
    <w:pPr>
      <w:pStyle w:val="Header"/>
    </w:pPr>
  </w:p>
  <w:p w14:paraId="584ABDA8" w14:textId="77777777" w:rsidR="003A2E80" w:rsidRDefault="003A2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764D"/>
    <w:multiLevelType w:val="hybridMultilevel"/>
    <w:tmpl w:val="7656667E"/>
    <w:lvl w:ilvl="0" w:tplc="A93AC6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27E79"/>
    <w:multiLevelType w:val="hybridMultilevel"/>
    <w:tmpl w:val="C7F473D6"/>
    <w:lvl w:ilvl="0" w:tplc="F6F6B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80"/>
    <w:rsid w:val="000258FF"/>
    <w:rsid w:val="00052EF0"/>
    <w:rsid w:val="000A6857"/>
    <w:rsid w:val="000D0CC4"/>
    <w:rsid w:val="000E0C66"/>
    <w:rsid w:val="000E19E6"/>
    <w:rsid w:val="000F5C46"/>
    <w:rsid w:val="0010038F"/>
    <w:rsid w:val="00120DA3"/>
    <w:rsid w:val="001323A6"/>
    <w:rsid w:val="00144818"/>
    <w:rsid w:val="00196087"/>
    <w:rsid w:val="001F4CE5"/>
    <w:rsid w:val="00206697"/>
    <w:rsid w:val="002818CF"/>
    <w:rsid w:val="002E636D"/>
    <w:rsid w:val="00382897"/>
    <w:rsid w:val="003A2E80"/>
    <w:rsid w:val="003D6424"/>
    <w:rsid w:val="003F3EF0"/>
    <w:rsid w:val="004265DE"/>
    <w:rsid w:val="00431606"/>
    <w:rsid w:val="00431FC1"/>
    <w:rsid w:val="00464554"/>
    <w:rsid w:val="00482AE9"/>
    <w:rsid w:val="004B7033"/>
    <w:rsid w:val="00511A97"/>
    <w:rsid w:val="00515C75"/>
    <w:rsid w:val="00535779"/>
    <w:rsid w:val="0055777D"/>
    <w:rsid w:val="005D1BEC"/>
    <w:rsid w:val="005D650B"/>
    <w:rsid w:val="00610E9A"/>
    <w:rsid w:val="006720A0"/>
    <w:rsid w:val="006933C8"/>
    <w:rsid w:val="006A2034"/>
    <w:rsid w:val="006B73E1"/>
    <w:rsid w:val="006C05F7"/>
    <w:rsid w:val="006F3CA2"/>
    <w:rsid w:val="006F4EB3"/>
    <w:rsid w:val="00795A6B"/>
    <w:rsid w:val="007A0FA9"/>
    <w:rsid w:val="007C11B9"/>
    <w:rsid w:val="007E6007"/>
    <w:rsid w:val="00845993"/>
    <w:rsid w:val="00852552"/>
    <w:rsid w:val="00870FC1"/>
    <w:rsid w:val="008E0F5C"/>
    <w:rsid w:val="0092342D"/>
    <w:rsid w:val="00932647"/>
    <w:rsid w:val="0095531C"/>
    <w:rsid w:val="0097141A"/>
    <w:rsid w:val="0097236D"/>
    <w:rsid w:val="009C194F"/>
    <w:rsid w:val="00A22510"/>
    <w:rsid w:val="00A371B3"/>
    <w:rsid w:val="00A60F45"/>
    <w:rsid w:val="00AE27E7"/>
    <w:rsid w:val="00B502B7"/>
    <w:rsid w:val="00B61BCF"/>
    <w:rsid w:val="00CB020A"/>
    <w:rsid w:val="00CC74A0"/>
    <w:rsid w:val="00DA6EB5"/>
    <w:rsid w:val="00DC42F2"/>
    <w:rsid w:val="00DD746B"/>
    <w:rsid w:val="00DF15E1"/>
    <w:rsid w:val="00E0369C"/>
    <w:rsid w:val="00E41363"/>
    <w:rsid w:val="00E4294E"/>
    <w:rsid w:val="00E669B9"/>
    <w:rsid w:val="00E95199"/>
    <w:rsid w:val="00EA07AD"/>
    <w:rsid w:val="00EA7257"/>
    <w:rsid w:val="00EC509D"/>
    <w:rsid w:val="00ED2F6F"/>
    <w:rsid w:val="00ED50BA"/>
    <w:rsid w:val="00ED7CAE"/>
    <w:rsid w:val="00F27E71"/>
    <w:rsid w:val="00F90C8D"/>
    <w:rsid w:val="00F93AA8"/>
    <w:rsid w:val="00FB4A57"/>
    <w:rsid w:val="00FC64B3"/>
    <w:rsid w:val="00FD06EB"/>
    <w:rsid w:val="00FF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80"/>
  </w:style>
  <w:style w:type="paragraph" w:styleId="Footer">
    <w:name w:val="footer"/>
    <w:basedOn w:val="Normal"/>
    <w:link w:val="FooterChar"/>
    <w:uiPriority w:val="99"/>
    <w:unhideWhenUsed/>
    <w:rsid w:val="003A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80"/>
  </w:style>
  <w:style w:type="character" w:customStyle="1" w:styleId="sub-red-bold">
    <w:name w:val="sub-red-bold"/>
    <w:basedOn w:val="DefaultParagraphFont"/>
    <w:rsid w:val="00F93AA8"/>
  </w:style>
  <w:style w:type="character" w:styleId="Hyperlink">
    <w:name w:val="Hyperlink"/>
    <w:basedOn w:val="DefaultParagraphFont"/>
    <w:uiPriority w:val="99"/>
    <w:unhideWhenUsed/>
    <w:rsid w:val="00F93AA8"/>
    <w:rPr>
      <w:color w:val="0000FF"/>
      <w:u w:val="single"/>
    </w:rPr>
  </w:style>
  <w:style w:type="character" w:customStyle="1" w:styleId="UnresolvedMention1">
    <w:name w:val="Unresolved Mention1"/>
    <w:basedOn w:val="DefaultParagraphFont"/>
    <w:uiPriority w:val="99"/>
    <w:semiHidden/>
    <w:unhideWhenUsed/>
    <w:rsid w:val="00F93AA8"/>
    <w:rPr>
      <w:color w:val="808080"/>
      <w:shd w:val="clear" w:color="auto" w:fill="E6E6E6"/>
    </w:rPr>
  </w:style>
  <w:style w:type="character" w:styleId="FollowedHyperlink">
    <w:name w:val="FollowedHyperlink"/>
    <w:basedOn w:val="DefaultParagraphFont"/>
    <w:uiPriority w:val="99"/>
    <w:semiHidden/>
    <w:unhideWhenUsed/>
    <w:rsid w:val="00F93AA8"/>
    <w:rPr>
      <w:color w:val="954F72" w:themeColor="followedHyperlink"/>
      <w:u w:val="single"/>
    </w:rPr>
  </w:style>
  <w:style w:type="paragraph" w:styleId="ListParagraph">
    <w:name w:val="List Paragraph"/>
    <w:basedOn w:val="Normal"/>
    <w:uiPriority w:val="34"/>
    <w:qFormat/>
    <w:rsid w:val="00AE27E7"/>
    <w:pPr>
      <w:ind w:left="720"/>
      <w:contextualSpacing/>
    </w:pPr>
  </w:style>
  <w:style w:type="paragraph" w:styleId="BalloonText">
    <w:name w:val="Balloon Text"/>
    <w:basedOn w:val="Normal"/>
    <w:link w:val="BalloonTextChar"/>
    <w:uiPriority w:val="99"/>
    <w:semiHidden/>
    <w:unhideWhenUsed/>
    <w:rsid w:val="00E9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99"/>
    <w:rPr>
      <w:rFonts w:ascii="Tahoma" w:hAnsi="Tahoma" w:cs="Tahoma"/>
      <w:sz w:val="16"/>
      <w:szCs w:val="16"/>
    </w:rPr>
  </w:style>
  <w:style w:type="paragraph" w:styleId="NoSpacing">
    <w:name w:val="No Spacing"/>
    <w:uiPriority w:val="1"/>
    <w:qFormat/>
    <w:rsid w:val="00DC42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80"/>
  </w:style>
  <w:style w:type="paragraph" w:styleId="Footer">
    <w:name w:val="footer"/>
    <w:basedOn w:val="Normal"/>
    <w:link w:val="FooterChar"/>
    <w:uiPriority w:val="99"/>
    <w:unhideWhenUsed/>
    <w:rsid w:val="003A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80"/>
  </w:style>
  <w:style w:type="character" w:customStyle="1" w:styleId="sub-red-bold">
    <w:name w:val="sub-red-bold"/>
    <w:basedOn w:val="DefaultParagraphFont"/>
    <w:rsid w:val="00F93AA8"/>
  </w:style>
  <w:style w:type="character" w:styleId="Hyperlink">
    <w:name w:val="Hyperlink"/>
    <w:basedOn w:val="DefaultParagraphFont"/>
    <w:uiPriority w:val="99"/>
    <w:unhideWhenUsed/>
    <w:rsid w:val="00F93AA8"/>
    <w:rPr>
      <w:color w:val="0000FF"/>
      <w:u w:val="single"/>
    </w:rPr>
  </w:style>
  <w:style w:type="character" w:customStyle="1" w:styleId="UnresolvedMention1">
    <w:name w:val="Unresolved Mention1"/>
    <w:basedOn w:val="DefaultParagraphFont"/>
    <w:uiPriority w:val="99"/>
    <w:semiHidden/>
    <w:unhideWhenUsed/>
    <w:rsid w:val="00F93AA8"/>
    <w:rPr>
      <w:color w:val="808080"/>
      <w:shd w:val="clear" w:color="auto" w:fill="E6E6E6"/>
    </w:rPr>
  </w:style>
  <w:style w:type="character" w:styleId="FollowedHyperlink">
    <w:name w:val="FollowedHyperlink"/>
    <w:basedOn w:val="DefaultParagraphFont"/>
    <w:uiPriority w:val="99"/>
    <w:semiHidden/>
    <w:unhideWhenUsed/>
    <w:rsid w:val="00F93AA8"/>
    <w:rPr>
      <w:color w:val="954F72" w:themeColor="followedHyperlink"/>
      <w:u w:val="single"/>
    </w:rPr>
  </w:style>
  <w:style w:type="paragraph" w:styleId="ListParagraph">
    <w:name w:val="List Paragraph"/>
    <w:basedOn w:val="Normal"/>
    <w:uiPriority w:val="34"/>
    <w:qFormat/>
    <w:rsid w:val="00AE27E7"/>
    <w:pPr>
      <w:ind w:left="720"/>
      <w:contextualSpacing/>
    </w:pPr>
  </w:style>
  <w:style w:type="paragraph" w:styleId="BalloonText">
    <w:name w:val="Balloon Text"/>
    <w:basedOn w:val="Normal"/>
    <w:link w:val="BalloonTextChar"/>
    <w:uiPriority w:val="99"/>
    <w:semiHidden/>
    <w:unhideWhenUsed/>
    <w:rsid w:val="00E9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99"/>
    <w:rPr>
      <w:rFonts w:ascii="Tahoma" w:hAnsi="Tahoma" w:cs="Tahoma"/>
      <w:sz w:val="16"/>
      <w:szCs w:val="16"/>
    </w:rPr>
  </w:style>
  <w:style w:type="paragraph" w:styleId="NoSpacing">
    <w:name w:val="No Spacing"/>
    <w:uiPriority w:val="1"/>
    <w:qFormat/>
    <w:rsid w:val="00DC4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58709">
      <w:bodyDiv w:val="1"/>
      <w:marLeft w:val="0"/>
      <w:marRight w:val="0"/>
      <w:marTop w:val="0"/>
      <w:marBottom w:val="0"/>
      <w:divBdr>
        <w:top w:val="none" w:sz="0" w:space="0" w:color="auto"/>
        <w:left w:val="none" w:sz="0" w:space="0" w:color="auto"/>
        <w:bottom w:val="none" w:sz="0" w:space="0" w:color="auto"/>
        <w:right w:val="none" w:sz="0" w:space="0" w:color="auto"/>
      </w:divBdr>
      <w:divsChild>
        <w:div w:id="1795098005">
          <w:marLeft w:val="0"/>
          <w:marRight w:val="0"/>
          <w:marTop w:val="0"/>
          <w:marBottom w:val="0"/>
          <w:divBdr>
            <w:top w:val="none" w:sz="0" w:space="0" w:color="auto"/>
            <w:left w:val="none" w:sz="0" w:space="0" w:color="auto"/>
            <w:bottom w:val="none" w:sz="0" w:space="0" w:color="auto"/>
            <w:right w:val="none" w:sz="0" w:space="0" w:color="auto"/>
          </w:divBdr>
        </w:div>
        <w:div w:id="468517016">
          <w:marLeft w:val="0"/>
          <w:marRight w:val="0"/>
          <w:marTop w:val="0"/>
          <w:marBottom w:val="0"/>
          <w:divBdr>
            <w:top w:val="none" w:sz="0" w:space="0" w:color="auto"/>
            <w:left w:val="none" w:sz="0" w:space="0" w:color="auto"/>
            <w:bottom w:val="none" w:sz="0" w:space="0" w:color="auto"/>
            <w:right w:val="none" w:sz="0" w:space="0" w:color="auto"/>
          </w:divBdr>
        </w:div>
      </w:divsChild>
    </w:div>
    <w:div w:id="1319380220">
      <w:bodyDiv w:val="1"/>
      <w:marLeft w:val="0"/>
      <w:marRight w:val="0"/>
      <w:marTop w:val="0"/>
      <w:marBottom w:val="0"/>
      <w:divBdr>
        <w:top w:val="none" w:sz="0" w:space="0" w:color="auto"/>
        <w:left w:val="none" w:sz="0" w:space="0" w:color="auto"/>
        <w:bottom w:val="none" w:sz="0" w:space="0" w:color="auto"/>
        <w:right w:val="none" w:sz="0" w:space="0" w:color="auto"/>
      </w:divBdr>
    </w:div>
    <w:div w:id="1343556746">
      <w:bodyDiv w:val="1"/>
      <w:marLeft w:val="0"/>
      <w:marRight w:val="0"/>
      <w:marTop w:val="0"/>
      <w:marBottom w:val="0"/>
      <w:divBdr>
        <w:top w:val="none" w:sz="0" w:space="0" w:color="auto"/>
        <w:left w:val="none" w:sz="0" w:space="0" w:color="auto"/>
        <w:bottom w:val="none" w:sz="0" w:space="0" w:color="auto"/>
        <w:right w:val="none" w:sz="0" w:space="0" w:color="auto"/>
      </w:divBdr>
      <w:divsChild>
        <w:div w:id="1332373165">
          <w:marLeft w:val="0"/>
          <w:marRight w:val="0"/>
          <w:marTop w:val="0"/>
          <w:marBottom w:val="0"/>
          <w:divBdr>
            <w:top w:val="none" w:sz="0" w:space="0" w:color="auto"/>
            <w:left w:val="none" w:sz="0" w:space="0" w:color="auto"/>
            <w:bottom w:val="none" w:sz="0" w:space="0" w:color="auto"/>
            <w:right w:val="none" w:sz="0" w:space="0" w:color="auto"/>
          </w:divBdr>
        </w:div>
        <w:div w:id="730270509">
          <w:marLeft w:val="0"/>
          <w:marRight w:val="0"/>
          <w:marTop w:val="0"/>
          <w:marBottom w:val="0"/>
          <w:divBdr>
            <w:top w:val="none" w:sz="0" w:space="0" w:color="auto"/>
            <w:left w:val="none" w:sz="0" w:space="0" w:color="auto"/>
            <w:bottom w:val="none" w:sz="0" w:space="0" w:color="auto"/>
            <w:right w:val="none" w:sz="0" w:space="0" w:color="auto"/>
          </w:divBdr>
        </w:div>
      </w:divsChild>
    </w:div>
    <w:div w:id="1413895172">
      <w:bodyDiv w:val="1"/>
      <w:marLeft w:val="0"/>
      <w:marRight w:val="0"/>
      <w:marTop w:val="0"/>
      <w:marBottom w:val="0"/>
      <w:divBdr>
        <w:top w:val="none" w:sz="0" w:space="0" w:color="auto"/>
        <w:left w:val="none" w:sz="0" w:space="0" w:color="auto"/>
        <w:bottom w:val="none" w:sz="0" w:space="0" w:color="auto"/>
        <w:right w:val="none" w:sz="0" w:space="0" w:color="auto"/>
      </w:divBdr>
      <w:divsChild>
        <w:div w:id="1316421964">
          <w:marLeft w:val="0"/>
          <w:marRight w:val="0"/>
          <w:marTop w:val="0"/>
          <w:marBottom w:val="300"/>
          <w:divBdr>
            <w:top w:val="none" w:sz="0" w:space="0" w:color="auto"/>
            <w:left w:val="none" w:sz="0" w:space="0" w:color="auto"/>
            <w:bottom w:val="none" w:sz="0" w:space="0" w:color="auto"/>
            <w:right w:val="none" w:sz="0" w:space="0" w:color="auto"/>
          </w:divBdr>
        </w:div>
      </w:divsChild>
    </w:div>
    <w:div w:id="1749158166">
      <w:bodyDiv w:val="1"/>
      <w:marLeft w:val="0"/>
      <w:marRight w:val="0"/>
      <w:marTop w:val="0"/>
      <w:marBottom w:val="0"/>
      <w:divBdr>
        <w:top w:val="none" w:sz="0" w:space="0" w:color="auto"/>
        <w:left w:val="none" w:sz="0" w:space="0" w:color="auto"/>
        <w:bottom w:val="none" w:sz="0" w:space="0" w:color="auto"/>
        <w:right w:val="none" w:sz="0" w:space="0" w:color="auto"/>
      </w:divBdr>
      <w:divsChild>
        <w:div w:id="1958173932">
          <w:marLeft w:val="0"/>
          <w:marRight w:val="0"/>
          <w:marTop w:val="0"/>
          <w:marBottom w:val="300"/>
          <w:divBdr>
            <w:top w:val="none" w:sz="0" w:space="0" w:color="auto"/>
            <w:left w:val="none" w:sz="0" w:space="0" w:color="auto"/>
            <w:bottom w:val="none" w:sz="0" w:space="0" w:color="auto"/>
            <w:right w:val="none" w:sz="0" w:space="0" w:color="auto"/>
          </w:divBdr>
        </w:div>
      </w:divsChild>
    </w:div>
    <w:div w:id="21187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ofiowa.org/Education/"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e.anderson@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ps.iowadot.gov/rf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ofiowa.org/Educ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Sarah M.</dc:creator>
  <cp:lastModifiedBy>Owner</cp:lastModifiedBy>
  <cp:revision>2</cp:revision>
  <cp:lastPrinted>2022-05-30T03:50:00Z</cp:lastPrinted>
  <dcterms:created xsi:type="dcterms:W3CDTF">2022-05-30T16:10:00Z</dcterms:created>
  <dcterms:modified xsi:type="dcterms:W3CDTF">2022-05-30T16:10:00Z</dcterms:modified>
</cp:coreProperties>
</file>